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7092731E"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41667C">
        <w:rPr>
          <w:rFonts w:ascii="Arial" w:hAnsi="Arial" w:cs="Arial"/>
          <w:b/>
          <w:bCs/>
          <w:sz w:val="28"/>
          <w:szCs w:val="28"/>
        </w:rPr>
        <w:t>4</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4E4E7A" w:rsidRPr="003350F3">
        <w:rPr>
          <w:rFonts w:ascii="Arial" w:eastAsia="MS Mincho" w:hAnsi="Arial" w:cs="Arial"/>
          <w:b/>
          <w:bCs/>
          <w:sz w:val="28"/>
          <w:szCs w:val="28"/>
        </w:rPr>
        <w:t>23</w:t>
      </w:r>
      <w:r w:rsidR="004E4E7A">
        <w:rPr>
          <w:rFonts w:ascii="Arial" w:eastAsia="MS Mincho" w:hAnsi="Arial" w:cs="Arial"/>
          <w:b/>
          <w:bCs/>
          <w:sz w:val="28"/>
          <w:szCs w:val="28"/>
        </w:rPr>
        <w:t>0</w:t>
      </w:r>
      <w:r w:rsidR="00E00EDB">
        <w:rPr>
          <w:rFonts w:ascii="Arial" w:eastAsia="MS Mincho" w:hAnsi="Arial" w:cs="Arial"/>
          <w:b/>
          <w:bCs/>
          <w:sz w:val="28"/>
          <w:szCs w:val="28"/>
        </w:rPr>
        <w:t>6754</w:t>
      </w:r>
    </w:p>
    <w:p w14:paraId="5A0B176B" w14:textId="4B948A1A" w:rsidR="002B585F" w:rsidRPr="009513AC" w:rsidRDefault="004935C0" w:rsidP="002B58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5A66EDF" w14:textId="77777777" w:rsidR="005A4C68" w:rsidRPr="00F606AC"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3CBBFC9"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58256D" w:rsidRPr="0058256D">
        <w:rPr>
          <w:rFonts w:eastAsiaTheme="minorEastAsia" w:cs="Arial"/>
          <w:sz w:val="22"/>
          <w:szCs w:val="22"/>
          <w:lang w:eastAsia="zh-CN"/>
        </w:rPr>
        <w:t>Discussion on SL positioning reference signal</w:t>
      </w:r>
    </w:p>
    <w:p w14:paraId="4DCBA881" w14:textId="4D9F51C1"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02BC851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for support of sidelink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potential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E52997">
            <w:pPr>
              <w:numPr>
                <w:ilvl w:val="0"/>
                <w:numId w:val="14"/>
              </w:numPr>
              <w:autoSpaceDN w:val="0"/>
              <w:spacing w:line="276" w:lineRule="auto"/>
              <w:rPr>
                <w:szCs w:val="20"/>
                <w:lang w:val="en-US" w:eastAsia="ko-KR"/>
              </w:rPr>
            </w:pPr>
            <w:r>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E52997">
            <w:pPr>
              <w:numPr>
                <w:ilvl w:val="1"/>
                <w:numId w:val="14"/>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E52997">
            <w:pPr>
              <w:numPr>
                <w:ilvl w:val="1"/>
                <w:numId w:val="14"/>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E52997">
            <w:pPr>
              <w:numPr>
                <w:ilvl w:val="0"/>
                <w:numId w:val="14"/>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2C4E804F" w14:textId="147981F6" w:rsidR="001A71F4" w:rsidRDefault="006E088E" w:rsidP="001A71F4">
      <w:pPr>
        <w:pStyle w:val="a0"/>
        <w:spacing w:line="260" w:lineRule="exact"/>
        <w:rPr>
          <w:rFonts w:eastAsiaTheme="minorEastAsia"/>
          <w:lang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DA5016">
        <w:rPr>
          <w:rFonts w:eastAsiaTheme="minorEastAsia"/>
          <w:szCs w:val="20"/>
          <w:lang w:val="en-US" w:eastAsia="zh-CN"/>
        </w:rPr>
        <w:t>SL PRS</w:t>
      </w:r>
      <w:r w:rsidRPr="006E088E">
        <w:rPr>
          <w:rFonts w:eastAsiaTheme="minorEastAsia"/>
          <w:szCs w:val="20"/>
          <w:lang w:val="en-US" w:eastAsia="zh-CN"/>
        </w:rPr>
        <w:t xml:space="preserve"> </w:t>
      </w:r>
      <w:r w:rsidR="00C734E7">
        <w:rPr>
          <w:rFonts w:eastAsiaTheme="minorEastAsia"/>
          <w:szCs w:val="20"/>
          <w:lang w:val="en-US" w:eastAsia="zh-CN"/>
        </w:rPr>
        <w:t>should be</w:t>
      </w:r>
      <w:r w:rsidR="00DA5016">
        <w:rPr>
          <w:rFonts w:eastAsiaTheme="minorEastAsia"/>
          <w:szCs w:val="20"/>
          <w:lang w:val="en-US" w:eastAsia="zh-CN"/>
        </w:rPr>
        <w:t xml:space="preserve"> specified</w:t>
      </w:r>
      <w:r w:rsidR="00C734E7">
        <w:rPr>
          <w:rFonts w:eastAsiaTheme="minorEastAsia"/>
          <w:szCs w:val="20"/>
          <w:lang w:val="en-US" w:eastAsia="zh-CN"/>
        </w:rPr>
        <w:t xml:space="preserve">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w:t>
      </w:r>
      <w:r w:rsidR="00FD09A2">
        <w:rPr>
          <w:rFonts w:eastAsiaTheme="minorEastAsia"/>
          <w:lang w:eastAsia="zh-CN"/>
        </w:rPr>
        <w:t xml:space="preserve">SL PRS </w:t>
      </w:r>
      <w:r w:rsidR="00A108B1">
        <w:rPr>
          <w:rFonts w:eastAsiaTheme="minorEastAsia"/>
          <w:lang w:eastAsia="zh-CN"/>
        </w:rPr>
        <w:t>design for SL positioning.</w:t>
      </w:r>
    </w:p>
    <w:p w14:paraId="5FD57642" w14:textId="6C63F887" w:rsidR="006C167E" w:rsidRDefault="006C167E" w:rsidP="006C167E">
      <w:pPr>
        <w:pStyle w:val="20"/>
        <w:tabs>
          <w:tab w:val="clear" w:pos="576"/>
          <w:tab w:val="num" w:pos="717"/>
        </w:tabs>
        <w:ind w:left="578" w:hanging="578"/>
      </w:pPr>
      <w:r>
        <w:rPr>
          <w:rFonts w:hint="eastAsia"/>
        </w:rPr>
        <w:t>S</w:t>
      </w:r>
      <w:r>
        <w:t>L-PRS sequence design</w:t>
      </w:r>
    </w:p>
    <w:tbl>
      <w:tblPr>
        <w:tblStyle w:val="af"/>
        <w:tblW w:w="0" w:type="auto"/>
        <w:tblLook w:val="04A0" w:firstRow="1" w:lastRow="0" w:firstColumn="1" w:lastColumn="0" w:noHBand="0" w:noVBand="1"/>
      </w:tblPr>
      <w:tblGrid>
        <w:gridCol w:w="9060"/>
      </w:tblGrid>
      <w:tr w:rsidR="002E637E" w14:paraId="40754036" w14:textId="77777777" w:rsidTr="002E637E">
        <w:tc>
          <w:tcPr>
            <w:tcW w:w="9060" w:type="dxa"/>
          </w:tcPr>
          <w:p w14:paraId="76C70A17" w14:textId="77777777" w:rsidR="002E637E" w:rsidRPr="00F25D8F" w:rsidRDefault="002E637E" w:rsidP="002E637E">
            <w:pPr>
              <w:rPr>
                <w:iCs/>
              </w:rPr>
            </w:pPr>
            <w:r w:rsidRPr="00F25D8F">
              <w:rPr>
                <w:iCs/>
                <w:highlight w:val="darkYellow"/>
              </w:rPr>
              <w:t>Working assumption</w:t>
            </w:r>
          </w:p>
          <w:p w14:paraId="4CDB1442" w14:textId="77777777" w:rsidR="002E637E" w:rsidRPr="00F25D8F" w:rsidRDefault="002E637E" w:rsidP="002E637E">
            <w:pPr>
              <w:numPr>
                <w:ilvl w:val="0"/>
                <w:numId w:val="44"/>
              </w:numPr>
              <w:rPr>
                <w:iCs/>
              </w:rPr>
            </w:pPr>
            <w:r w:rsidRPr="00F25D8F">
              <w:rPr>
                <w:iCs/>
                <w:szCs w:val="20"/>
                <w:lang w:eastAsia="zh-CN"/>
              </w:rPr>
              <w:t>For SL PRS sequence generation, the</w:t>
            </w:r>
            <w:r w:rsidRPr="00F25D8F">
              <w:rPr>
                <w:bCs/>
                <w:iCs/>
                <w:szCs w:val="20"/>
                <w:lang w:eastAsia="zh-CN"/>
              </w:rPr>
              <w:t xml:space="preserve"> parameter </w:t>
            </w:r>
            <w:r w:rsidRPr="00F25D8F">
              <w:rPr>
                <w:bCs/>
                <w:iCs/>
                <w:szCs w:val="20"/>
                <w:lang w:eastAsia="zh-CN"/>
              </w:rPr>
              <w:fldChar w:fldCharType="begin"/>
            </w:r>
            <w:r w:rsidRPr="00F25D8F">
              <w:rPr>
                <w:bCs/>
                <w:iCs/>
                <w:szCs w:val="20"/>
                <w:lang w:eastAsia="zh-CN"/>
              </w:rPr>
              <w:instrText xml:space="preserve"> QUOTE </w:instrText>
            </w:r>
            <w:r w:rsidRPr="00F25D8F">
              <w:rPr>
                <w:noProof/>
                <w:position w:val="-8"/>
              </w:rPr>
              <w:drawing>
                <wp:inline distT="0" distB="0" distL="0" distR="0" wp14:anchorId="2C4A7C80" wp14:editId="40970A99">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bCs/>
                <w:iCs/>
                <w:szCs w:val="20"/>
                <w:lang w:eastAsia="zh-CN"/>
              </w:rPr>
              <w:instrText xml:space="preserve"> </w:instrText>
            </w:r>
            <w:r w:rsidRPr="00F25D8F">
              <w:rPr>
                <w:bCs/>
                <w:iCs/>
                <w:szCs w:val="20"/>
                <w:lang w:eastAsia="zh-CN"/>
              </w:rPr>
              <w:fldChar w:fldCharType="separate"/>
            </w:r>
            <w:r w:rsidRPr="00F25D8F">
              <w:rPr>
                <w:noProof/>
                <w:position w:val="-8"/>
              </w:rPr>
              <w:drawing>
                <wp:inline distT="0" distB="0" distL="0" distR="0" wp14:anchorId="7D7E7016" wp14:editId="769EFA65">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bCs/>
                <w:iCs/>
                <w:szCs w:val="20"/>
                <w:lang w:eastAsia="zh-CN"/>
              </w:rPr>
              <w:fldChar w:fldCharType="end"/>
            </w:r>
            <w:r w:rsidRPr="00F25D8F">
              <w:rPr>
                <w:bCs/>
                <w:iCs/>
                <w:szCs w:val="20"/>
                <w:lang w:eastAsia="zh-CN"/>
              </w:rPr>
              <w:t xml:space="preserve"> is defined as below</w:t>
            </w:r>
            <w:r w:rsidRPr="00F25D8F">
              <w:rPr>
                <w:iCs/>
                <w:szCs w:val="20"/>
                <w:lang w:eastAsia="zh-CN"/>
              </w:rPr>
              <w:fldChar w:fldCharType="begin"/>
            </w:r>
            <w:r w:rsidRPr="00F25D8F">
              <w:rPr>
                <w:iCs/>
                <w:szCs w:val="20"/>
                <w:lang w:eastAsia="zh-CN"/>
              </w:rPr>
              <w:instrText xml:space="preserve"> QUOTE </w:instrText>
            </w:r>
            <w:r w:rsidRPr="00F25D8F">
              <w:rPr>
                <w:rFonts w:ascii="Cambria Math" w:hAnsi="Cambria Math"/>
                <w:iCs/>
                <w:color w:val="00B0F0"/>
              </w:rPr>
              <w:instrText>nID,seqSL-PRS</w:instrText>
            </w:r>
            <w:r w:rsidRPr="00F25D8F">
              <w:rPr>
                <w:iCs/>
                <w:szCs w:val="20"/>
                <w:lang w:eastAsia="zh-CN"/>
              </w:rPr>
              <w:instrText xml:space="preserve"> </w:instrText>
            </w:r>
            <w:r w:rsidRPr="00F25D8F">
              <w:rPr>
                <w:iCs/>
                <w:szCs w:val="20"/>
                <w:lang w:eastAsia="zh-CN"/>
              </w:rPr>
              <w:fldChar w:fldCharType="end"/>
            </w:r>
            <w:r w:rsidRPr="00F25D8F">
              <w:rPr>
                <w:iCs/>
                <w:szCs w:val="20"/>
                <w:lang w:eastAsia="zh-CN"/>
              </w:rPr>
              <w:t>:</w:t>
            </w:r>
          </w:p>
          <w:p w14:paraId="0BA50438" w14:textId="77777777" w:rsidR="002E637E" w:rsidRPr="00F25D8F" w:rsidRDefault="002E637E" w:rsidP="002E637E">
            <w:pPr>
              <w:numPr>
                <w:ilvl w:val="1"/>
                <w:numId w:val="44"/>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4BF8DF04" wp14:editId="25906CB4">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30A6FD79" wp14:editId="1156DAC2">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iCs/>
                <w:szCs w:val="20"/>
              </w:rPr>
              <w:t xml:space="preserve">is </w:t>
            </w:r>
            <w:r w:rsidRPr="00F25D8F">
              <w:rPr>
                <w:bCs/>
                <w:iCs/>
                <w:szCs w:val="20"/>
              </w:rPr>
              <w:t xml:space="preserve">provided by higher layers to a Tx UE </w:t>
            </w:r>
          </w:p>
          <w:p w14:paraId="549F7C75" w14:textId="77777777" w:rsidR="002E637E" w:rsidRPr="00F25D8F" w:rsidRDefault="002E637E" w:rsidP="002E637E">
            <w:pPr>
              <w:numPr>
                <w:ilvl w:val="2"/>
                <w:numId w:val="44"/>
              </w:numPr>
              <w:contextualSpacing/>
              <w:rPr>
                <w:iCs/>
              </w:rPr>
            </w:pPr>
            <w:r w:rsidRPr="00F25D8F">
              <w:rPr>
                <w:bCs/>
                <w:iCs/>
                <w:szCs w:val="20"/>
              </w:rPr>
              <w:t>Details on higher layers, including consideration of Tx UE’s own higher layer, are up to RAN2</w:t>
            </w:r>
          </w:p>
          <w:p w14:paraId="0576837A" w14:textId="77777777" w:rsidR="002E637E" w:rsidRPr="00F25D8F" w:rsidRDefault="002E637E" w:rsidP="002E637E">
            <w:pPr>
              <w:numPr>
                <w:ilvl w:val="2"/>
                <w:numId w:val="44"/>
              </w:numPr>
              <w:rPr>
                <w:iCs/>
              </w:rPr>
            </w:pPr>
            <w:r w:rsidRPr="00F25D8F">
              <w:rPr>
                <w:iCs/>
              </w:rPr>
              <w:t>The higher layer parameter is provided to an Rx UE via LPP/SLPP.</w:t>
            </w:r>
          </w:p>
          <w:p w14:paraId="2E9E932C" w14:textId="77777777" w:rsidR="002E637E" w:rsidRPr="00F25D8F" w:rsidRDefault="002E637E" w:rsidP="002E637E">
            <w:pPr>
              <w:numPr>
                <w:ilvl w:val="2"/>
                <w:numId w:val="44"/>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4C13091C" wp14:editId="11515FB3">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79D11869" wp14:editId="65A271CC">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iCs/>
                <w:szCs w:val="20"/>
              </w:rPr>
              <w:t>is based on 12 LSB bits CRC of PSCCH associated with the SL</w:t>
            </w:r>
            <w:r w:rsidRPr="00F25D8F">
              <w:rPr>
                <w:iCs/>
              </w:rPr>
              <w:t xml:space="preserve"> PRS</w:t>
            </w:r>
          </w:p>
          <w:p w14:paraId="166875A0" w14:textId="5EAC38C3" w:rsidR="002E637E" w:rsidRPr="002E637E" w:rsidRDefault="002E637E" w:rsidP="002E637E">
            <w:pPr>
              <w:numPr>
                <w:ilvl w:val="1"/>
                <w:numId w:val="44"/>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23F4907A" wp14:editId="78576B56">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4CBDCC56" wp14:editId="2854D017">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iCs/>
                <w:szCs w:val="20"/>
              </w:rPr>
              <w:t>is based on 12 LSB bits CRC of PSCCH associated with the SL PRS</w:t>
            </w:r>
          </w:p>
        </w:tc>
      </w:tr>
    </w:tbl>
    <w:p w14:paraId="147B78C9" w14:textId="0BA8C8AD" w:rsidR="006C167E" w:rsidRDefault="002E637E" w:rsidP="001A71F4">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RAN1#113, with the working assumption, the following </w:t>
      </w:r>
      <w:bookmarkStart w:id="5" w:name="_GoBack"/>
      <w:r w:rsidRPr="00EA1CB3">
        <w:rPr>
          <w:rFonts w:eastAsiaTheme="minorEastAsia"/>
          <w:lang w:eastAsia="zh-CN"/>
        </w:rPr>
        <w:t>CR</w:t>
      </w:r>
      <w:r w:rsidR="003A7C58" w:rsidRPr="00EA1CB3">
        <w:rPr>
          <w:rFonts w:eastAsiaTheme="minorEastAsia"/>
          <w:lang w:eastAsia="zh-CN"/>
        </w:rPr>
        <w:t xml:space="preserve"> [</w:t>
      </w:r>
      <w:r w:rsidR="00190E98" w:rsidRPr="00EA1CB3">
        <w:rPr>
          <w:rFonts w:eastAsiaTheme="minorEastAsia"/>
          <w:lang w:eastAsia="zh-CN"/>
        </w:rPr>
        <w:t>2</w:t>
      </w:r>
      <w:r w:rsidR="003A7C58" w:rsidRPr="00EA1CB3">
        <w:rPr>
          <w:rFonts w:eastAsiaTheme="minorEastAsia"/>
          <w:lang w:eastAsia="zh-CN"/>
        </w:rPr>
        <w:t>]</w:t>
      </w:r>
      <w:bookmarkEnd w:id="5"/>
      <w:r>
        <w:rPr>
          <w:rFonts w:eastAsiaTheme="minorEastAsia"/>
          <w:lang w:eastAsia="zh-CN"/>
        </w:rPr>
        <w:t xml:space="preserve"> was agreed.</w:t>
      </w:r>
    </w:p>
    <w:tbl>
      <w:tblPr>
        <w:tblStyle w:val="af"/>
        <w:tblW w:w="0" w:type="auto"/>
        <w:tblLook w:val="04A0" w:firstRow="1" w:lastRow="0" w:firstColumn="1" w:lastColumn="0" w:noHBand="0" w:noVBand="1"/>
      </w:tblPr>
      <w:tblGrid>
        <w:gridCol w:w="9060"/>
      </w:tblGrid>
      <w:tr w:rsidR="002E637E" w14:paraId="44EE4BC0" w14:textId="77777777" w:rsidTr="002E637E">
        <w:tc>
          <w:tcPr>
            <w:tcW w:w="9060" w:type="dxa"/>
          </w:tcPr>
          <w:p w14:paraId="5CC3EA7C" w14:textId="77777777" w:rsidR="002E637E" w:rsidRDefault="002E637E" w:rsidP="002E637E">
            <w:pPr>
              <w:pStyle w:val="5"/>
              <w:numPr>
                <w:ilvl w:val="0"/>
                <w:numId w:val="0"/>
              </w:numPr>
            </w:pPr>
            <w:bookmarkStart w:id="6" w:name="_Toc29230405"/>
            <w:bookmarkStart w:id="7" w:name="_Toc36026664"/>
            <w:bookmarkStart w:id="8" w:name="_Toc45107503"/>
            <w:bookmarkStart w:id="9" w:name="_Toc51774172"/>
            <w:bookmarkStart w:id="10" w:name="_Toc106014863"/>
            <w:r>
              <w:lastRenderedPageBreak/>
              <w:t>8.4.1.6.2</w:t>
            </w:r>
            <w:r>
              <w:tab/>
              <w:t>Sequence generation</w:t>
            </w:r>
            <w:bookmarkEnd w:id="6"/>
            <w:bookmarkEnd w:id="7"/>
            <w:bookmarkEnd w:id="8"/>
            <w:bookmarkEnd w:id="9"/>
            <w:bookmarkEnd w:id="10"/>
          </w:p>
          <w:p w14:paraId="630772FB" w14:textId="77777777" w:rsidR="002E637E" w:rsidRDefault="002E637E" w:rsidP="002E637E">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2FD30284" w14:textId="77777777" w:rsidR="002E637E" w:rsidRDefault="002E637E" w:rsidP="002E637E">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4D145B0B" w14:textId="77777777" w:rsidR="002E637E" w:rsidRDefault="002E637E" w:rsidP="002E637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20F58DB7" w14:textId="77777777" w:rsidR="002E637E" w:rsidRPr="00B92B8B" w:rsidRDefault="00EA645E" w:rsidP="002E637E">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074A5B5C" w14:textId="77777777" w:rsidR="002E637E" w:rsidRDefault="002E637E" w:rsidP="002E637E">
            <w:r>
              <w:t>where</w:t>
            </w:r>
          </w:p>
          <w:p w14:paraId="4A9F7C89" w14:textId="77777777" w:rsidR="002E637E" w:rsidRDefault="002E637E" w:rsidP="002E637E">
            <w:pPr>
              <w:pStyle w:val="B10"/>
            </w:pPr>
            <w:r>
              <w:t>-</w:t>
            </w:r>
            <w:r>
              <w:tab/>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the radio frame</w:t>
            </w:r>
          </w:p>
          <w:p w14:paraId="637982BD" w14:textId="77777777" w:rsidR="002E637E" w:rsidRDefault="002E637E" w:rsidP="002E637E">
            <w:pPr>
              <w:pStyle w:val="B10"/>
            </w:pPr>
            <w:r w:rsidRPr="00EF5FFB">
              <w:t>-</w:t>
            </w:r>
            <w:r w:rsidRPr="00EF5FFB">
              <w:tab/>
            </w:r>
            <m:oMath>
              <m:r>
                <w:rPr>
                  <w:rFonts w:ascii="Cambria Math" w:hAnsi="Cambria Math"/>
                </w:rPr>
                <m:t>l</m:t>
              </m:r>
            </m:oMath>
            <w:r>
              <w:t xml:space="preserve"> is the OFDM symbol within the slot to which the sequence is mapped</w:t>
            </w:r>
          </w:p>
          <w:p w14:paraId="7BE2C00A" w14:textId="6EE54527" w:rsidR="00134BB4" w:rsidRPr="00263ECD" w:rsidRDefault="002E637E" w:rsidP="00263ECD">
            <w:pPr>
              <w:pStyle w:val="B10"/>
            </w:pPr>
            <w:r>
              <w:t>-</w:t>
            </w:r>
            <w:r>
              <w:tab/>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0,1,…,4095</m:t>
                  </m:r>
                </m:e>
              </m:d>
            </m:oMath>
            <w:r>
              <w:t xml:space="preserve"> is the sidelink PRS sequence ID, </w:t>
            </w:r>
            <w:r w:rsidRPr="00134BB4">
              <w:rPr>
                <w:highlight w:val="yellow"/>
              </w:rPr>
              <w:t xml:space="preserve">which, if not provided by higher layers, is obtained from the decimal representation of the CRC for the sidelink control information mapped to the PSCCH associated with the SL PRS according to </w:t>
            </w:r>
            <m:oMath>
              <m:sSubSup>
                <m:sSubSupPr>
                  <m:ctrlPr>
                    <w:rPr>
                      <w:rFonts w:ascii="Cambria Math" w:hAnsi="Cambria Math"/>
                      <w:color w:val="FF0000"/>
                      <w:highlight w:val="yellow"/>
                    </w:rPr>
                  </m:ctrlPr>
                </m:sSubSupPr>
                <m:e>
                  <m:r>
                    <w:rPr>
                      <w:rFonts w:ascii="Cambria Math" w:hAnsi="Cambria Math"/>
                      <w:color w:val="FF0000"/>
                      <w:highlight w:val="yellow"/>
                    </w:rPr>
                    <m:t>n</m:t>
                  </m:r>
                </m:e>
                <m:sub>
                  <m:r>
                    <m:rPr>
                      <m:nor/>
                    </m:rPr>
                    <w:rPr>
                      <w:color w:val="FF0000"/>
                      <w:highlight w:val="yellow"/>
                    </w:rPr>
                    <m:t>ID,seq</m:t>
                  </m:r>
                </m:sub>
                <m:sup>
                  <m:r>
                    <m:rPr>
                      <m:nor/>
                    </m:rPr>
                    <w:rPr>
                      <w:rFonts w:ascii="Cambria Math"/>
                      <w:color w:val="FF0000"/>
                      <w:highlight w:val="yellow"/>
                    </w:rPr>
                    <m:t>SL-</m:t>
                  </m:r>
                  <m:r>
                    <m:rPr>
                      <m:nor/>
                    </m:rPr>
                    <w:rPr>
                      <w:color w:val="FF0000"/>
                      <w:highlight w:val="yellow"/>
                    </w:rPr>
                    <m:t>PRS</m:t>
                  </m:r>
                </m:sup>
              </m:sSubSup>
              <m:r>
                <m:rPr>
                  <m:sty m:val="p"/>
                </m:rPr>
                <w:rPr>
                  <w:rFonts w:ascii="Cambria Math" w:hAnsi="Cambria Math"/>
                  <w:color w:val="FF0000"/>
                  <w:highlight w:val="yellow"/>
                </w:rPr>
                <m:t xml:space="preserve"> mod 12 </m:t>
              </m:r>
              <m:nary>
                <m:naryPr>
                  <m:chr m:val="∑"/>
                  <m:limLoc m:val="subSup"/>
                  <m:ctrlPr>
                    <w:rPr>
                      <w:rFonts w:ascii="Cambria Math" w:hAnsi="Cambria Math"/>
                      <w:color w:val="FF0000"/>
                      <w:highlight w:val="yellow"/>
                    </w:rPr>
                  </m:ctrlPr>
                </m:naryPr>
                <m:sub>
                  <m:r>
                    <w:rPr>
                      <w:rFonts w:ascii="Cambria Math" w:hAnsi="Cambria Math"/>
                      <w:color w:val="FF0000"/>
                      <w:highlight w:val="yellow"/>
                    </w:rPr>
                    <m:t>i</m:t>
                  </m:r>
                  <m:r>
                    <m:rPr>
                      <m:sty m:val="p"/>
                    </m:rPr>
                    <w:rPr>
                      <w:rFonts w:ascii="Cambria Math" w:hAnsi="Cambria Math"/>
                      <w:color w:val="FF0000"/>
                      <w:highlight w:val="yellow"/>
                    </w:rPr>
                    <m:t>=0</m:t>
                  </m:r>
                </m:sub>
                <m:sup>
                  <m:r>
                    <w:rPr>
                      <w:rFonts w:ascii="Cambria Math" w:hAnsi="Cambria Math"/>
                      <w:color w:val="FF0000"/>
                      <w:highlight w:val="yellow"/>
                    </w:rPr>
                    <m:t>L</m:t>
                  </m:r>
                  <m:r>
                    <m:rPr>
                      <m:sty m:val="p"/>
                    </m:rPr>
                    <w:rPr>
                      <w:rFonts w:ascii="Cambria Math" w:hAnsi="Cambria Math"/>
                      <w:color w:val="FF0000"/>
                      <w:highlight w:val="yellow"/>
                    </w:rPr>
                    <m:t>-1</m:t>
                  </m:r>
                </m:sup>
                <m:e>
                  <m:sSub>
                    <m:sSubPr>
                      <m:ctrlPr>
                        <w:rPr>
                          <w:rFonts w:ascii="Cambria Math" w:hAnsi="Cambria Math"/>
                          <w:color w:val="FF0000"/>
                          <w:highlight w:val="yellow"/>
                        </w:rPr>
                      </m:ctrlPr>
                    </m:sSubPr>
                    <m:e>
                      <m:r>
                        <w:rPr>
                          <w:rFonts w:ascii="Cambria Math" w:hAnsi="Cambria Math"/>
                          <w:color w:val="FF0000"/>
                          <w:highlight w:val="yellow"/>
                        </w:rPr>
                        <m:t>p</m:t>
                      </m:r>
                    </m:e>
                    <m:sub>
                      <m:r>
                        <w:rPr>
                          <w:rFonts w:ascii="Cambria Math" w:hAnsi="Cambria Math"/>
                          <w:color w:val="FF0000"/>
                          <w:highlight w:val="yellow"/>
                        </w:rPr>
                        <m:t>i</m:t>
                      </m:r>
                    </m:sub>
                  </m:sSub>
                </m:e>
              </m:nary>
              <m:r>
                <m:rPr>
                  <m:sty m:val="p"/>
                </m:rPr>
                <w:rPr>
                  <w:rFonts w:ascii="Cambria Math" w:hAnsi="Cambria Math"/>
                  <w:color w:val="FF0000"/>
                  <w:highlight w:val="yellow"/>
                </w:rPr>
                <m:t>∙</m:t>
              </m:r>
              <m:sSup>
                <m:sSupPr>
                  <m:ctrlPr>
                    <w:rPr>
                      <w:rFonts w:ascii="Cambria Math" w:hAnsi="Cambria Math"/>
                      <w:color w:val="FF0000"/>
                      <w:highlight w:val="yellow"/>
                    </w:rPr>
                  </m:ctrlPr>
                </m:sSupPr>
                <m:e>
                  <m:r>
                    <m:rPr>
                      <m:sty m:val="p"/>
                    </m:rPr>
                    <w:rPr>
                      <w:rFonts w:ascii="Cambria Math" w:hAnsi="Cambria Math"/>
                      <w:color w:val="FF0000"/>
                      <w:highlight w:val="yellow"/>
                    </w:rPr>
                    <m:t>2</m:t>
                  </m:r>
                </m:e>
                <m:sup>
                  <m:r>
                    <w:rPr>
                      <w:rFonts w:ascii="Cambria Math" w:hAnsi="Cambria Math"/>
                      <w:color w:val="FF0000"/>
                      <w:highlight w:val="yellow"/>
                    </w:rPr>
                    <m:t>L</m:t>
                  </m:r>
                  <m:r>
                    <m:rPr>
                      <m:sty m:val="p"/>
                    </m:rPr>
                    <w:rPr>
                      <w:rFonts w:ascii="Cambria Math" w:hAnsi="Cambria Math"/>
                      <w:color w:val="FF0000"/>
                      <w:highlight w:val="yellow"/>
                    </w:rPr>
                    <m:t>-1-</m:t>
                  </m:r>
                  <m:r>
                    <w:rPr>
                      <w:rFonts w:ascii="Cambria Math" w:hAnsi="Cambria Math"/>
                      <w:color w:val="FF0000"/>
                      <w:highlight w:val="yellow"/>
                    </w:rPr>
                    <m:t>i</m:t>
                  </m:r>
                </m:sup>
              </m:sSup>
            </m:oMath>
            <w:r w:rsidRPr="00134BB4">
              <w:rPr>
                <w:highlight w:val="yellow"/>
              </w:rPr>
              <w:t xml:space="preserve"> with </w:t>
            </w:r>
            <m:oMath>
              <m:r>
                <w:rPr>
                  <w:rFonts w:ascii="Cambria Math" w:hAnsi="Cambria Math"/>
                  <w:highlight w:val="yellow"/>
                </w:rPr>
                <m:t>p</m:t>
              </m:r>
            </m:oMath>
            <w:r w:rsidRPr="00134BB4">
              <w:rPr>
                <w:highlight w:val="yellow"/>
              </w:rPr>
              <w:t xml:space="preserve"> and </w:t>
            </w:r>
            <m:oMath>
              <m:r>
                <w:rPr>
                  <w:rFonts w:ascii="Cambria Math" w:hAnsi="Cambria Math"/>
                  <w:highlight w:val="yellow"/>
                </w:rPr>
                <m:t>L</m:t>
              </m:r>
            </m:oMath>
            <w:r w:rsidRPr="00134BB4">
              <w:rPr>
                <w:highlight w:val="yellow"/>
              </w:rPr>
              <w:t xml:space="preserve"> given by clause 7.3.2 in [4, TS 38.212]</w:t>
            </w:r>
            <w:r>
              <w:t>.</w:t>
            </w:r>
          </w:p>
        </w:tc>
      </w:tr>
    </w:tbl>
    <w:p w14:paraId="228A19B3" w14:textId="64A2DE78" w:rsidR="002E637E" w:rsidRPr="00922862" w:rsidRDefault="00263ECD" w:rsidP="001A71F4">
      <w:pPr>
        <w:pStyle w:val="a0"/>
        <w:spacing w:line="260" w:lineRule="exact"/>
        <w:rPr>
          <w:rFonts w:eastAsiaTheme="minorEastAsia"/>
          <w:b/>
          <w:lang w:eastAsia="zh-CN"/>
        </w:rPr>
      </w:pPr>
      <w:r w:rsidRPr="00263ECD">
        <w:rPr>
          <w:rFonts w:eastAsiaTheme="minorEastAsia"/>
          <w:lang w:eastAsia="zh-CN"/>
        </w:rPr>
        <w:t>The description in yellow is marked by the editor as ‘</w:t>
      </w:r>
      <w:r w:rsidRPr="00263ECD">
        <w:t>To be confirmed (or updated) based on RAN1#114</w:t>
      </w:r>
      <w:r w:rsidRPr="00263ECD">
        <w:rPr>
          <w:rFonts w:eastAsiaTheme="minorEastAsia"/>
          <w:lang w:eastAsia="zh-CN"/>
        </w:rPr>
        <w:t>’.</w:t>
      </w:r>
      <w:r>
        <w:rPr>
          <w:rFonts w:eastAsiaTheme="minorEastAsia"/>
          <w:b/>
          <w:lang w:eastAsia="zh-CN"/>
        </w:rPr>
        <w:t xml:space="preserve"> </w:t>
      </w:r>
      <w:r w:rsidR="008376DF" w:rsidRPr="008376DF">
        <w:rPr>
          <w:rFonts w:eastAsiaTheme="minorEastAsia"/>
          <w:lang w:eastAsia="zh-CN"/>
        </w:rPr>
        <w:t>The</w:t>
      </w:r>
      <w:r w:rsidR="008376DF">
        <w:rPr>
          <w:rFonts w:eastAsiaTheme="minorEastAsia"/>
          <w:lang w:eastAsia="zh-CN"/>
        </w:rPr>
        <w:t xml:space="preserve"> descriptions </w:t>
      </w:r>
      <w:r w:rsidR="00C032D4">
        <w:rPr>
          <w:rFonts w:eastAsiaTheme="minorEastAsia"/>
          <w:lang w:eastAsia="zh-CN"/>
        </w:rPr>
        <w:t xml:space="preserve">marked in Red </w:t>
      </w:r>
      <w:r w:rsidR="008376DF">
        <w:rPr>
          <w:rFonts w:eastAsiaTheme="minorEastAsia"/>
          <w:lang w:eastAsia="zh-CN"/>
        </w:rPr>
        <w:t xml:space="preserve">of the case when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w:rPr>
            <w:rFonts w:ascii="Cambria Math" w:hAnsi="Cambria Math"/>
          </w:rPr>
          <m:t xml:space="preserve"> </m:t>
        </m:r>
      </m:oMath>
      <w:r w:rsidR="008376DF">
        <w:rPr>
          <w:rFonts w:eastAsiaTheme="minorEastAsia"/>
          <w:lang w:eastAsia="zh-CN"/>
        </w:rPr>
        <w:t xml:space="preserve">is not provided by higher layer is not clear. </w:t>
      </w:r>
      <w:r w:rsidR="00CC3D23">
        <w:rPr>
          <w:rFonts w:eastAsiaTheme="minorEastAsia"/>
          <w:lang w:eastAsia="zh-CN"/>
        </w:rPr>
        <w:t xml:space="preserve">In our view, </w:t>
      </w:r>
      <w:r w:rsidR="002521B9">
        <w:rPr>
          <w:rFonts w:eastAsiaTheme="minorEastAsia"/>
          <w:lang w:eastAsia="zh-CN"/>
        </w:rPr>
        <w:t xml:space="preserve">regarding how to accurately capture the case when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w:rPr>
            <w:rFonts w:ascii="Cambria Math" w:hAnsi="Cambria Math"/>
          </w:rPr>
          <m:t xml:space="preserve"> </m:t>
        </m:r>
      </m:oMath>
      <w:r w:rsidR="002521B9">
        <w:rPr>
          <w:rFonts w:eastAsiaTheme="minorEastAsia"/>
          <w:lang w:eastAsia="zh-CN"/>
        </w:rPr>
        <w:t xml:space="preserve">is not provided by higher layer, </w:t>
      </w:r>
      <w:r w:rsidR="003A7C58">
        <w:rPr>
          <w:rFonts w:eastAsiaTheme="minorEastAsia"/>
          <w:lang w:eastAsia="zh-CN"/>
        </w:rPr>
        <w:t xml:space="preserve">the similar way as PSSCH DMRS </w:t>
      </w:r>
      <w:r w:rsidR="006B734F">
        <w:rPr>
          <w:rFonts w:eastAsiaTheme="minorEastAsia"/>
          <w:lang w:eastAsia="zh-CN"/>
        </w:rPr>
        <w:t xml:space="preserve">to process LSB bits CRC </w:t>
      </w:r>
      <w:r w:rsidR="003A7C58">
        <w:rPr>
          <w:rFonts w:eastAsiaTheme="minorEastAsia"/>
          <w:lang w:eastAsia="zh-CN"/>
        </w:rPr>
        <w:t>can be used.</w:t>
      </w:r>
      <w:r w:rsidR="006B734F">
        <w:rPr>
          <w:rFonts w:eastAsiaTheme="minorEastAsia"/>
          <w:lang w:eastAsia="zh-CN"/>
        </w:rPr>
        <w:t xml:space="preserve"> Therefore, we propose to modify related descriptions as the following.</w:t>
      </w:r>
    </w:p>
    <w:p w14:paraId="091985DD" w14:textId="77777777" w:rsidR="008376DF" w:rsidRPr="00080220" w:rsidRDefault="008376DF" w:rsidP="008376DF">
      <w:pPr>
        <w:pStyle w:val="af2"/>
        <w:numPr>
          <w:ilvl w:val="0"/>
          <w:numId w:val="11"/>
        </w:numPr>
        <w:ind w:firstLineChars="0"/>
        <w:rPr>
          <w:b/>
          <w:i/>
          <w:szCs w:val="20"/>
          <w:lang w:val="en-US" w:eastAsia="zh-CN"/>
        </w:rPr>
      </w:pPr>
    </w:p>
    <w:p w14:paraId="348A0B18" w14:textId="73588FDA" w:rsidR="006B734F" w:rsidRPr="00922862" w:rsidRDefault="008376DF" w:rsidP="001A71F4">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 xml:space="preserve">For SL PRS sequence generation, the CR </w:t>
      </w:r>
      <w:r w:rsidR="00DB7A2C" w:rsidRPr="00DB7A2C">
        <w:rPr>
          <w:rFonts w:eastAsiaTheme="minorEastAsia"/>
          <w:b/>
          <w:i/>
          <w:lang w:eastAsia="zh-CN"/>
        </w:rPr>
        <w:t xml:space="preserve">regarding how to accurately capture the case when </w:t>
      </w:r>
      <m:oMath>
        <m:sSubSup>
          <m:sSubSupPr>
            <m:ctrlPr>
              <w:rPr>
                <w:rFonts w:ascii="Cambria Math" w:hAnsi="Cambria Math"/>
                <w:b/>
              </w:rPr>
            </m:ctrlPr>
          </m:sSubSupPr>
          <m:e>
            <m:r>
              <m:rPr>
                <m:sty m:val="b"/>
              </m:rPr>
              <w:rPr>
                <w:rFonts w:ascii="Cambria Math" w:hAnsi="Cambria Math"/>
              </w:rPr>
              <m:t>n</m:t>
            </m:r>
          </m:e>
          <m:sub>
            <m:r>
              <m:rPr>
                <m:nor/>
              </m:rPr>
              <w:rPr>
                <w:b/>
              </w:rPr>
              <m:t>ID,seq</m:t>
            </m:r>
          </m:sub>
          <m:sup>
            <m:r>
              <m:rPr>
                <m:nor/>
              </m:rPr>
              <w:rPr>
                <w:rFonts w:ascii="Cambria Math"/>
                <w:b/>
              </w:rPr>
              <m:t>SL-</m:t>
            </m:r>
            <m:r>
              <m:rPr>
                <m:nor/>
              </m:rPr>
              <w:rPr>
                <w:b/>
              </w:rPr>
              <m:t>PRS</m:t>
            </m:r>
          </m:sup>
        </m:sSubSup>
        <m:r>
          <m:rPr>
            <m:sty m:val="bi"/>
          </m:rPr>
          <w:rPr>
            <w:rFonts w:ascii="Cambria Math" w:hAnsi="Cambria Math"/>
          </w:rPr>
          <m:t xml:space="preserve"> </m:t>
        </m:r>
      </m:oMath>
      <w:r w:rsidR="00DB7A2C" w:rsidRPr="00DB7A2C">
        <w:rPr>
          <w:rFonts w:eastAsiaTheme="minorEastAsia"/>
          <w:b/>
          <w:i/>
          <w:lang w:eastAsia="zh-CN"/>
        </w:rPr>
        <w:t>is not provided by higher layer</w:t>
      </w:r>
      <w:r w:rsidR="00DB7A2C">
        <w:rPr>
          <w:rFonts w:eastAsiaTheme="minorEastAsia"/>
          <w:b/>
          <w:i/>
          <w:iCs/>
          <w:color w:val="000000"/>
          <w:szCs w:val="20"/>
          <w:lang w:val="en-US" w:eastAsia="zh-CN"/>
        </w:rPr>
        <w:t xml:space="preserve"> </w:t>
      </w:r>
      <w:r>
        <w:rPr>
          <w:rFonts w:eastAsiaTheme="minorEastAsia"/>
          <w:b/>
          <w:i/>
          <w:iCs/>
          <w:color w:val="000000"/>
          <w:szCs w:val="20"/>
          <w:lang w:val="en-US" w:eastAsia="zh-CN"/>
        </w:rPr>
        <w:t>can be modified as the following.</w:t>
      </w:r>
    </w:p>
    <w:tbl>
      <w:tblPr>
        <w:tblStyle w:val="af"/>
        <w:tblW w:w="0" w:type="auto"/>
        <w:tblLook w:val="04A0" w:firstRow="1" w:lastRow="0" w:firstColumn="1" w:lastColumn="0" w:noHBand="0" w:noVBand="1"/>
      </w:tblPr>
      <w:tblGrid>
        <w:gridCol w:w="9060"/>
      </w:tblGrid>
      <w:tr w:rsidR="00922862" w14:paraId="128CB766" w14:textId="77777777" w:rsidTr="00922862">
        <w:tc>
          <w:tcPr>
            <w:tcW w:w="9060" w:type="dxa"/>
          </w:tcPr>
          <w:p w14:paraId="3E77BCA4" w14:textId="7CB70D55" w:rsidR="00922862" w:rsidRDefault="00922862" w:rsidP="001A71F4">
            <w:pPr>
              <w:pStyle w:val="a0"/>
              <w:spacing w:line="260" w:lineRule="exact"/>
              <w:rPr>
                <w:rFonts w:eastAsiaTheme="minorEastAsia"/>
                <w:lang w:eastAsia="zh-CN"/>
              </w:rPr>
            </w:pPr>
            <w:r>
              <w:t>-</w:t>
            </w:r>
            <w:r>
              <w:tab/>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0,1,…,4095</m:t>
                  </m:r>
                </m:e>
              </m:d>
            </m:oMath>
            <w:r>
              <w:t xml:space="preserve"> is the sidelink PRS sequence ID</w:t>
            </w:r>
            <w:r w:rsidR="008532A0" w:rsidRPr="00F25D8F">
              <w:rPr>
                <w:bCs/>
                <w:iCs/>
                <w:szCs w:val="20"/>
              </w:rPr>
              <w:t xml:space="preserve"> </w:t>
            </w:r>
            <w:r w:rsidR="008532A0" w:rsidRPr="008532A0">
              <w:rPr>
                <w:bCs/>
                <w:iCs/>
                <w:color w:val="FF0000"/>
                <w:szCs w:val="20"/>
                <w:u w:val="single"/>
              </w:rPr>
              <w:t>provided by higher layers</w:t>
            </w:r>
            <w:r>
              <w:t xml:space="preserve">, </w:t>
            </w:r>
            <w:r w:rsidRPr="00922862">
              <w:t>which, if not provided by higher layers,</w:t>
            </w:r>
            <m:oMath>
              <m:r>
                <m:rPr>
                  <m:sty m:val="p"/>
                </m:rPr>
                <w:rPr>
                  <w:rFonts w:ascii="Cambria Math" w:hAnsi="Cambria Math"/>
                </w:rPr>
                <m:t xml:space="preserve"> </m:t>
              </m:r>
              <m:sSubSup>
                <m:sSubSupPr>
                  <m:ctrlPr>
                    <w:rPr>
                      <w:rFonts w:ascii="Cambria Math" w:hAnsi="Cambria Math"/>
                      <w:color w:val="FF0000"/>
                    </w:rPr>
                  </m:ctrlPr>
                </m:sSubSupPr>
                <m:e>
                  <m:r>
                    <w:rPr>
                      <w:rFonts w:ascii="Cambria Math" w:hAnsi="Cambria Math"/>
                      <w:color w:val="FF0000"/>
                    </w:rPr>
                    <m:t>n</m:t>
                  </m:r>
                </m:e>
                <m:sub>
                  <m:r>
                    <m:rPr>
                      <m:nor/>
                    </m:rPr>
                    <w:rPr>
                      <w:color w:val="FF0000"/>
                    </w:rPr>
                    <m:t>ID,seq</m:t>
                  </m:r>
                </m:sub>
                <m:sup>
                  <m:r>
                    <m:rPr>
                      <m:nor/>
                    </m:rPr>
                    <w:rPr>
                      <w:rFonts w:ascii="Cambria Math"/>
                      <w:color w:val="FF0000"/>
                    </w:rPr>
                    <m:t>SL-</m:t>
                  </m:r>
                  <m:r>
                    <m:rPr>
                      <m:nor/>
                    </m:rPr>
                    <w:rPr>
                      <w:color w:val="FF0000"/>
                    </w:rPr>
                    <m:t>PRS</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m:rPr>
                  <m:sty m:val="p"/>
                </m:rPr>
                <w:rPr>
                  <w:rFonts w:ascii="Cambria Math" w:hAnsi="Cambria Math"/>
                  <w:color w:val="FF0000"/>
                </w:rPr>
                <m:t xml:space="preserve"> mod </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12</m:t>
                  </m:r>
                </m:sup>
              </m:sSup>
            </m:oMath>
            <w:r w:rsidRPr="00922862">
              <w:t xml:space="preserve"> </w:t>
            </w:r>
            <w:r w:rsidR="00464C45">
              <w:t xml:space="preserve">, where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w:rPr>
                  <w:rFonts w:ascii="Cambria Math" w:hAnsi="Cambria Math"/>
                </w:rPr>
                <m:t xml:space="preserve"> </m:t>
              </m:r>
            </m:oMath>
            <w:r w:rsidRPr="00922862">
              <w:t xml:space="preserve">is obtained from the decimal representation of the CRC for the sidelink control information mapped to the PSCCH associated with the SL PRS according to </w:t>
            </w:r>
            <m:oMath>
              <m:sSubSup>
                <m:sSubSupPr>
                  <m:ctrlPr>
                    <w:rPr>
                      <w:rFonts w:ascii="Cambria Math" w:hAnsi="Cambria Math"/>
                      <w:strike/>
                    </w:rPr>
                  </m:ctrlPr>
                </m:sSubSupPr>
                <m:e>
                  <m:r>
                    <w:rPr>
                      <w:rFonts w:ascii="Cambria Math" w:hAnsi="Cambria Math"/>
                      <w:strike/>
                    </w:rPr>
                    <m:t>n</m:t>
                  </m:r>
                </m:e>
                <m:sub>
                  <m:r>
                    <m:rPr>
                      <m:nor/>
                    </m:rPr>
                    <w:rPr>
                      <w:strike/>
                    </w:rPr>
                    <m:t>ID,seq</m:t>
                  </m:r>
                </m:sub>
                <m:sup>
                  <m:r>
                    <m:rPr>
                      <m:nor/>
                    </m:rPr>
                    <w:rPr>
                      <w:rFonts w:ascii="Cambria Math"/>
                      <w:strike/>
                    </w:rPr>
                    <m:t>SL-</m:t>
                  </m:r>
                  <m:r>
                    <m:rPr>
                      <m:nor/>
                    </m:rPr>
                    <w:rPr>
                      <w:strike/>
                    </w:rPr>
                    <m:t>PRS</m:t>
                  </m:r>
                </m:sup>
              </m:sSubSup>
              <m:r>
                <m:rPr>
                  <m:sty m:val="p"/>
                </m:rPr>
                <w:rPr>
                  <w:rFonts w:ascii="Cambria Math" w:hAnsi="Cambria Math"/>
                  <w:strike/>
                </w:rPr>
                <m:t xml:space="preserve"> mod 12 </m:t>
              </m:r>
              <m:nary>
                <m:naryPr>
                  <m:chr m:val="∑"/>
                  <m:limLoc m:val="subSup"/>
                  <m:ctrlPr>
                    <w:rPr>
                      <w:rFonts w:ascii="Cambria Math" w:hAnsi="Cambria Math"/>
                      <w:strike/>
                    </w:rPr>
                  </m:ctrlPr>
                </m:naryPr>
                <m:sub>
                  <m:r>
                    <w:rPr>
                      <w:rFonts w:ascii="Cambria Math" w:hAnsi="Cambria Math"/>
                      <w:strike/>
                    </w:rPr>
                    <m:t>i</m:t>
                  </m:r>
                  <m:r>
                    <m:rPr>
                      <m:sty m:val="p"/>
                    </m:rPr>
                    <w:rPr>
                      <w:rFonts w:ascii="Cambria Math" w:hAnsi="Cambria Math"/>
                      <w:strike/>
                    </w:rPr>
                    <m:t>=0</m:t>
                  </m:r>
                </m:sub>
                <m:sup>
                  <m:r>
                    <w:rPr>
                      <w:rFonts w:ascii="Cambria Math" w:hAnsi="Cambria Math"/>
                      <w:strike/>
                    </w:rPr>
                    <m:t>L</m:t>
                  </m:r>
                  <m:r>
                    <m:rPr>
                      <m:sty m:val="p"/>
                    </m:rPr>
                    <w:rPr>
                      <w:rFonts w:ascii="Cambria Math" w:hAnsi="Cambria Math"/>
                      <w:strike/>
                    </w:rPr>
                    <m:t>-1</m:t>
                  </m:r>
                </m:sup>
                <m:e>
                  <m:sSub>
                    <m:sSubPr>
                      <m:ctrlPr>
                        <w:rPr>
                          <w:rFonts w:ascii="Cambria Math" w:hAnsi="Cambria Math"/>
                          <w:strike/>
                        </w:rPr>
                      </m:ctrlPr>
                    </m:sSubPr>
                    <m:e>
                      <m:r>
                        <w:rPr>
                          <w:rFonts w:ascii="Cambria Math" w:hAnsi="Cambria Math"/>
                          <w:strike/>
                        </w:rPr>
                        <m:t>p</m:t>
                      </m:r>
                    </m:e>
                    <m:sub>
                      <m:r>
                        <w:rPr>
                          <w:rFonts w:ascii="Cambria Math" w:hAnsi="Cambria Math"/>
                          <w:strike/>
                        </w:rPr>
                        <m:t>i</m:t>
                      </m:r>
                    </m:sub>
                  </m:sSub>
                </m:e>
              </m:nary>
              <m:r>
                <m:rPr>
                  <m:sty m:val="p"/>
                </m:rPr>
                <w:rPr>
                  <w:rFonts w:ascii="Cambria Math" w:hAnsi="Cambria Math"/>
                  <w:strike/>
                </w:rPr>
                <m:t>∙</m:t>
              </m:r>
              <m:sSup>
                <m:sSupPr>
                  <m:ctrlPr>
                    <w:rPr>
                      <w:rFonts w:ascii="Cambria Math" w:hAnsi="Cambria Math"/>
                      <w:strike/>
                    </w:rPr>
                  </m:ctrlPr>
                </m:sSupPr>
                <m:e>
                  <m:r>
                    <m:rPr>
                      <m:sty m:val="p"/>
                    </m:rPr>
                    <w:rPr>
                      <w:rFonts w:ascii="Cambria Math" w:hAnsi="Cambria Math"/>
                      <w:strike/>
                    </w:rPr>
                    <m:t>2</m:t>
                  </m:r>
                </m:e>
                <m:sup>
                  <m:r>
                    <w:rPr>
                      <w:rFonts w:ascii="Cambria Math" w:hAnsi="Cambria Math"/>
                      <w:strike/>
                    </w:rPr>
                    <m:t>L</m:t>
                  </m:r>
                  <m:r>
                    <m:rPr>
                      <m:sty m:val="p"/>
                    </m:rPr>
                    <w:rPr>
                      <w:rFonts w:ascii="Cambria Math" w:hAnsi="Cambria Math"/>
                      <w:strike/>
                    </w:rPr>
                    <m:t>-1-</m:t>
                  </m:r>
                  <m:r>
                    <w:rPr>
                      <w:rFonts w:ascii="Cambria Math" w:hAnsi="Cambria Math"/>
                      <w:strike/>
                    </w:rPr>
                    <m:t>i</m:t>
                  </m:r>
                </m:sup>
              </m:sSup>
            </m:oMath>
            <w:r w:rsidRPr="00922862">
              <w:t xml:space="preserv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w:rPr>
                  <w:rFonts w:ascii="Cambria Math" w:hAnsi="Cambria Math"/>
                  <w:color w:val="FF0000"/>
                </w:rPr>
                <m:t>=</m:t>
              </m:r>
              <m:nary>
                <m:naryPr>
                  <m:chr m:val="∑"/>
                  <m:limLoc m:val="subSup"/>
                  <m:ctrlPr>
                    <w:rPr>
                      <w:rFonts w:ascii="Cambria Math" w:hAnsi="Cambria Math"/>
                      <w:color w:val="FF0000"/>
                    </w:rPr>
                  </m:ctrlPr>
                </m:naryPr>
                <m:sub>
                  <m:r>
                    <w:rPr>
                      <w:rFonts w:ascii="Cambria Math" w:hAnsi="Cambria Math"/>
                      <w:color w:val="FF0000"/>
                    </w:rPr>
                    <m:t>i</m:t>
                  </m:r>
                  <m:r>
                    <m:rPr>
                      <m:sty m:val="p"/>
                    </m:rPr>
                    <w:rPr>
                      <w:rFonts w:ascii="Cambria Math" w:hAnsi="Cambria Math"/>
                      <w:color w:val="FF0000"/>
                    </w:rPr>
                    <m:t>=0</m:t>
                  </m:r>
                </m:sub>
                <m:sup>
                  <m:r>
                    <w:rPr>
                      <w:rFonts w:ascii="Cambria Math" w:hAnsi="Cambria Math"/>
                      <w:color w:val="FF0000"/>
                    </w:rPr>
                    <m:t>L</m:t>
                  </m:r>
                  <m:r>
                    <m:rPr>
                      <m:sty m:val="p"/>
                    </m:rPr>
                    <w:rPr>
                      <w:rFonts w:ascii="Cambria Math" w:hAnsi="Cambria Math"/>
                      <w:color w:val="FF0000"/>
                    </w:rPr>
                    <m:t>-1</m:t>
                  </m:r>
                </m:sup>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e>
              </m:nary>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L</m:t>
                  </m:r>
                  <m:r>
                    <m:rPr>
                      <m:sty m:val="p"/>
                    </m:rPr>
                    <w:rPr>
                      <w:rFonts w:ascii="Cambria Math" w:hAnsi="Cambria Math"/>
                      <w:color w:val="FF0000"/>
                    </w:rPr>
                    <m:t>-1-</m:t>
                  </m:r>
                  <m:r>
                    <w:rPr>
                      <w:rFonts w:ascii="Cambria Math" w:hAnsi="Cambria Math"/>
                      <w:color w:val="FF0000"/>
                    </w:rPr>
                    <m:t>i</m:t>
                  </m:r>
                </m:sup>
              </m:sSup>
            </m:oMath>
            <w:r w:rsidR="00464C45" w:rsidRPr="00922862">
              <w:t xml:space="preserve"> </w:t>
            </w:r>
            <w:r w:rsidRPr="00922862">
              <w:t xml:space="preserve">with </w:t>
            </w:r>
            <m:oMath>
              <m:r>
                <w:rPr>
                  <w:rFonts w:ascii="Cambria Math" w:hAnsi="Cambria Math"/>
                </w:rPr>
                <m:t>p</m:t>
              </m:r>
            </m:oMath>
            <w:r w:rsidRPr="00922862">
              <w:t xml:space="preserve"> and </w:t>
            </w:r>
            <m:oMath>
              <m:r>
                <w:rPr>
                  <w:rFonts w:ascii="Cambria Math" w:hAnsi="Cambria Math"/>
                </w:rPr>
                <m:t>L</m:t>
              </m:r>
            </m:oMath>
            <w:r w:rsidRPr="00922862">
              <w:t xml:space="preserve"> given by clause 7.3.2 in [4, TS 38.212]</w:t>
            </w:r>
            <w:r>
              <w:t>.</w:t>
            </w:r>
          </w:p>
        </w:tc>
      </w:tr>
    </w:tbl>
    <w:p w14:paraId="72226375" w14:textId="1F0B4D13" w:rsidR="001A71F4" w:rsidRPr="001A71F4" w:rsidRDefault="001A71F4" w:rsidP="00AC4250">
      <w:pPr>
        <w:pStyle w:val="a0"/>
        <w:rPr>
          <w:rFonts w:eastAsiaTheme="minorEastAsia"/>
          <w:lang w:eastAsia="zh-CN"/>
        </w:rPr>
      </w:pPr>
    </w:p>
    <w:p w14:paraId="09E059EA" w14:textId="3279351F" w:rsidR="002000F9" w:rsidRDefault="00CE6266" w:rsidP="00470559">
      <w:pPr>
        <w:pStyle w:val="20"/>
        <w:tabs>
          <w:tab w:val="clear" w:pos="576"/>
          <w:tab w:val="num" w:pos="717"/>
        </w:tabs>
        <w:ind w:left="578" w:hanging="578"/>
      </w:pPr>
      <w:r>
        <w:t xml:space="preserve">Time domain and frequency domain pattern for </w:t>
      </w:r>
      <w:r w:rsidR="00470559">
        <w:rPr>
          <w:rFonts w:hint="eastAsia"/>
        </w:rPr>
        <w:t>S</w:t>
      </w:r>
      <w:r w:rsidR="00470559">
        <w:t>L</w:t>
      </w:r>
      <w:r w:rsidR="00B47A46">
        <w:t>-</w:t>
      </w:r>
      <w:r w:rsidR="00470559">
        <w:t>PRS</w:t>
      </w:r>
    </w:p>
    <w:tbl>
      <w:tblPr>
        <w:tblStyle w:val="af"/>
        <w:tblW w:w="0" w:type="auto"/>
        <w:tblLook w:val="04A0" w:firstRow="1" w:lastRow="0" w:firstColumn="1" w:lastColumn="0" w:noHBand="0" w:noVBand="1"/>
      </w:tblPr>
      <w:tblGrid>
        <w:gridCol w:w="9060"/>
      </w:tblGrid>
      <w:tr w:rsidR="00EF159F" w14:paraId="129105A0" w14:textId="77777777" w:rsidTr="001A1691">
        <w:tc>
          <w:tcPr>
            <w:tcW w:w="9060" w:type="dxa"/>
          </w:tcPr>
          <w:p w14:paraId="7F24A153" w14:textId="77777777" w:rsidR="00F20064" w:rsidRPr="00573340" w:rsidRDefault="00F20064" w:rsidP="00F20064">
            <w:pPr>
              <w:rPr>
                <w:b/>
                <w:iCs/>
              </w:rPr>
            </w:pPr>
            <w:r w:rsidRPr="00573340">
              <w:rPr>
                <w:b/>
                <w:iCs/>
                <w:highlight w:val="green"/>
              </w:rPr>
              <w:t>Agreement</w:t>
            </w:r>
          </w:p>
          <w:p w14:paraId="3B4DE4F7" w14:textId="77777777" w:rsidR="00F20064" w:rsidRPr="00573340" w:rsidRDefault="00F20064" w:rsidP="00F20064">
            <w:pPr>
              <w:rPr>
                <w:iCs/>
              </w:rPr>
            </w:pPr>
            <w:r w:rsidRPr="00573340">
              <w:rPr>
                <w:iCs/>
              </w:rPr>
              <w:t>For SL PRS in a shared resource pool, the symbols of a SL-PRS resource within a slot are consecutive symbols.</w:t>
            </w:r>
          </w:p>
          <w:p w14:paraId="4306498F" w14:textId="77777777" w:rsidR="00F20064" w:rsidRDefault="00F20064" w:rsidP="00F20064">
            <w:pPr>
              <w:rPr>
                <w:b/>
                <w:iCs/>
              </w:rPr>
            </w:pPr>
            <w:r>
              <w:rPr>
                <w:b/>
                <w:iCs/>
                <w:highlight w:val="green"/>
              </w:rPr>
              <w:t>Agreement</w:t>
            </w:r>
          </w:p>
          <w:p w14:paraId="6340C9DD" w14:textId="77777777" w:rsidR="00F20064" w:rsidRDefault="00F20064" w:rsidP="00F20064">
            <w:pPr>
              <w:rPr>
                <w:iCs/>
              </w:rPr>
            </w:pPr>
            <w:r>
              <w:rPr>
                <w:rFonts w:eastAsia="Calibri"/>
                <w:bCs/>
              </w:rPr>
              <w:t>Comb-based multiplexing of SL PRS resources from different UEs in a slot is NOT supported for shared resource pools</w:t>
            </w:r>
            <w:r>
              <w:rPr>
                <w:rFonts w:eastAsia="Calibri"/>
                <w:iCs/>
              </w:rPr>
              <w:t>.</w:t>
            </w:r>
          </w:p>
          <w:p w14:paraId="284CD3A4" w14:textId="77777777" w:rsidR="00F20064" w:rsidRDefault="00F20064" w:rsidP="00F20064">
            <w:pPr>
              <w:rPr>
                <w:b/>
                <w:iCs/>
                <w:szCs w:val="20"/>
              </w:rPr>
            </w:pPr>
            <w:r>
              <w:rPr>
                <w:b/>
                <w:iCs/>
                <w:szCs w:val="20"/>
              </w:rPr>
              <w:t>Conclusion</w:t>
            </w:r>
          </w:p>
          <w:p w14:paraId="265FF639" w14:textId="77777777" w:rsidR="00F20064" w:rsidRDefault="00F20064" w:rsidP="00F20064">
            <w:pPr>
              <w:rPr>
                <w:iCs/>
                <w:szCs w:val="20"/>
              </w:rPr>
            </w:pPr>
            <w:r w:rsidRPr="004D7B9D">
              <w:rPr>
                <w:rFonts w:eastAsia="Calibri"/>
                <w:bCs/>
                <w:szCs w:val="20"/>
              </w:rPr>
              <w:t>TDM-ed SL PRS resources within a slot from a single UE in a dedicated/shared resource pool is not supported in Rel-18.</w:t>
            </w:r>
          </w:p>
          <w:p w14:paraId="4D0FF7FA" w14:textId="77777777" w:rsidR="00F20064" w:rsidRDefault="00F20064" w:rsidP="00F20064">
            <w:pPr>
              <w:rPr>
                <w:b/>
                <w:iCs/>
              </w:rPr>
            </w:pPr>
            <w:r>
              <w:rPr>
                <w:b/>
                <w:iCs/>
                <w:highlight w:val="green"/>
              </w:rPr>
              <w:t>Agreement</w:t>
            </w:r>
          </w:p>
          <w:p w14:paraId="0D410607" w14:textId="39CC2F16" w:rsidR="00EF159F" w:rsidRPr="00F20064" w:rsidRDefault="00F20064" w:rsidP="00EF159F">
            <w:pPr>
              <w:rPr>
                <w:rFonts w:eastAsia="Calibri"/>
                <w:bCs/>
              </w:rPr>
            </w:pPr>
            <w:r w:rsidRPr="007B5511">
              <w:rPr>
                <w:rFonts w:eastAsia="Calibri"/>
                <w:bCs/>
              </w:rPr>
              <w:t>Multiple (M,</w:t>
            </w:r>
            <w:r w:rsidR="00821BEE" w:rsidRPr="007B5511">
              <w:rPr>
                <w:rFonts w:eastAsia="Calibri"/>
                <w:bCs/>
              </w:rPr>
              <w:t xml:space="preserve"> </w:t>
            </w:r>
            <w:r w:rsidRPr="007B5511">
              <w:rPr>
                <w:rFonts w:eastAsia="Calibri"/>
                <w:bCs/>
              </w:rPr>
              <w:t>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4A8058CF" w14:textId="77D20D60" w:rsidR="00424A2F" w:rsidRPr="0098034E" w:rsidRDefault="0098034E" w:rsidP="0098034E">
      <w:pPr>
        <w:pStyle w:val="30"/>
        <w:rPr>
          <w:b w:val="0"/>
          <w:sz w:val="22"/>
          <w:lang w:val="en-US"/>
        </w:rPr>
      </w:pPr>
      <w:r>
        <w:rPr>
          <w:b w:val="0"/>
          <w:sz w:val="22"/>
          <w:lang w:val="en-US"/>
        </w:rPr>
        <w:t>Time</w:t>
      </w:r>
      <w:r w:rsidRPr="0098034E">
        <w:rPr>
          <w:b w:val="0"/>
          <w:sz w:val="22"/>
          <w:lang w:val="en-US"/>
        </w:rPr>
        <w:t xml:space="preserve"> domain characteristics of SL PRS</w:t>
      </w:r>
    </w:p>
    <w:p w14:paraId="396805B8" w14:textId="70A24A7F" w:rsidR="000A1E60" w:rsidRDefault="00EE4BB1" w:rsidP="000A1E60">
      <w:pPr>
        <w:pStyle w:val="a0"/>
        <w:spacing w:line="260" w:lineRule="exact"/>
        <w:rPr>
          <w:rFonts w:eastAsiaTheme="minorEastAsia"/>
          <w:b/>
          <w:szCs w:val="20"/>
          <w:u w:val="single"/>
          <w:lang w:val="en-US" w:eastAsia="zh-CN"/>
        </w:rPr>
      </w:pPr>
      <w:r>
        <w:rPr>
          <w:rFonts w:eastAsiaTheme="minorEastAsia"/>
          <w:b/>
          <w:szCs w:val="20"/>
          <w:u w:val="single"/>
          <w:lang w:val="en-US" w:eastAsia="zh-CN"/>
        </w:rPr>
        <w:t>Time domain characteristics</w:t>
      </w:r>
      <w:r w:rsidR="004101D2">
        <w:rPr>
          <w:rFonts w:eastAsiaTheme="minorEastAsia"/>
          <w:b/>
          <w:szCs w:val="20"/>
          <w:u w:val="single"/>
          <w:lang w:val="en-US" w:eastAsia="zh-CN"/>
        </w:rPr>
        <w:t xml:space="preserve"> </w:t>
      </w:r>
      <w:r w:rsidR="00BD2362">
        <w:rPr>
          <w:rFonts w:eastAsiaTheme="minorEastAsia" w:hint="eastAsia"/>
          <w:b/>
          <w:szCs w:val="20"/>
          <w:u w:val="single"/>
          <w:lang w:val="en-US" w:eastAsia="zh-CN"/>
        </w:rPr>
        <w:t>of</w:t>
      </w:r>
      <w:r w:rsidR="004101D2">
        <w:rPr>
          <w:rFonts w:eastAsiaTheme="minorEastAsia"/>
          <w:b/>
          <w:szCs w:val="20"/>
          <w:u w:val="single"/>
          <w:lang w:val="en-US" w:eastAsia="zh-CN"/>
        </w:rPr>
        <w:t xml:space="preserve"> SL PRS</w:t>
      </w:r>
      <w:r w:rsidR="000A1E60">
        <w:rPr>
          <w:rFonts w:eastAsiaTheme="minorEastAsia" w:hint="eastAsia"/>
          <w:b/>
          <w:szCs w:val="20"/>
          <w:u w:val="single"/>
          <w:lang w:val="en-US" w:eastAsia="zh-CN"/>
        </w:rPr>
        <w:t xml:space="preserve"> </w:t>
      </w:r>
      <w:r w:rsidR="000A1E60">
        <w:rPr>
          <w:rFonts w:eastAsiaTheme="minorEastAsia"/>
          <w:b/>
          <w:szCs w:val="20"/>
          <w:u w:val="single"/>
          <w:lang w:val="en-US" w:eastAsia="zh-CN"/>
        </w:rPr>
        <w:t>in dedicated resource pool</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E410B" w:rsidDel="00F546CE" w14:paraId="113ADABE" w14:textId="77777777" w:rsidTr="00922862">
        <w:tc>
          <w:tcPr>
            <w:tcW w:w="4530" w:type="dxa"/>
          </w:tcPr>
          <w:p w14:paraId="6EDBCC1F" w14:textId="77777777" w:rsidR="00DE410B" w:rsidDel="00F546CE" w:rsidRDefault="00DE410B" w:rsidP="00922862">
            <w:pPr>
              <w:pStyle w:val="a0"/>
              <w:jc w:val="center"/>
              <w:rPr>
                <w:rFonts w:eastAsiaTheme="minorEastAsia"/>
                <w:lang w:eastAsia="zh-CN"/>
              </w:rPr>
            </w:pPr>
            <w:r w:rsidDel="00F546CE">
              <w:rPr>
                <w:noProof/>
              </w:rPr>
              <w:lastRenderedPageBreak/>
              <w:drawing>
                <wp:inline distT="0" distB="0" distL="0" distR="0" wp14:anchorId="422E6BC7" wp14:editId="09E9910E">
                  <wp:extent cx="2271976" cy="22490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1974" cy="2258923"/>
                          </a:xfrm>
                          <a:prstGeom prst="rect">
                            <a:avLst/>
                          </a:prstGeom>
                        </pic:spPr>
                      </pic:pic>
                    </a:graphicData>
                  </a:graphic>
                </wp:inline>
              </w:drawing>
            </w:r>
          </w:p>
        </w:tc>
        <w:tc>
          <w:tcPr>
            <w:tcW w:w="4530" w:type="dxa"/>
          </w:tcPr>
          <w:p w14:paraId="0132B448" w14:textId="77777777" w:rsidR="00DE410B" w:rsidDel="00F546CE" w:rsidRDefault="00DE410B" w:rsidP="00922862">
            <w:pPr>
              <w:pStyle w:val="a0"/>
              <w:jc w:val="center"/>
              <w:rPr>
                <w:rFonts w:eastAsiaTheme="minorEastAsia"/>
                <w:lang w:eastAsia="zh-CN"/>
              </w:rPr>
            </w:pPr>
            <w:r w:rsidDel="00F546CE">
              <w:rPr>
                <w:noProof/>
              </w:rPr>
              <w:drawing>
                <wp:inline distT="0" distB="0" distL="0" distR="0" wp14:anchorId="606E7ECE" wp14:editId="0A0391EF">
                  <wp:extent cx="2685655" cy="2232707"/>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14802" cy="2256938"/>
                          </a:xfrm>
                          <a:prstGeom prst="rect">
                            <a:avLst/>
                          </a:prstGeom>
                        </pic:spPr>
                      </pic:pic>
                    </a:graphicData>
                  </a:graphic>
                </wp:inline>
              </w:drawing>
            </w:r>
          </w:p>
        </w:tc>
      </w:tr>
      <w:tr w:rsidR="00DE410B" w:rsidDel="00F546CE" w14:paraId="0F6C9D43" w14:textId="77777777" w:rsidTr="00922862">
        <w:tc>
          <w:tcPr>
            <w:tcW w:w="4530" w:type="dxa"/>
          </w:tcPr>
          <w:p w14:paraId="19E6616D" w14:textId="40BE8AC5" w:rsidR="00DE410B" w:rsidDel="00F546CE" w:rsidRDefault="00DE410B" w:rsidP="00922862">
            <w:pPr>
              <w:pStyle w:val="a0"/>
              <w:jc w:val="center"/>
              <w:rPr>
                <w:rFonts w:eastAsiaTheme="minorEastAsia"/>
                <w:lang w:eastAsia="zh-CN"/>
              </w:rPr>
            </w:pPr>
            <w:r w:rsidDel="00F546CE">
              <w:rPr>
                <w:rFonts w:eastAsiaTheme="minorEastAsia"/>
                <w:lang w:eastAsia="zh-CN"/>
              </w:rPr>
              <w:t xml:space="preserve">Option 1. </w:t>
            </w:r>
            <w:r>
              <w:rPr>
                <w:rFonts w:eastAsiaTheme="minorEastAsia"/>
                <w:lang w:eastAsia="zh-CN"/>
              </w:rPr>
              <w:t>Legacy slot structure</w:t>
            </w:r>
          </w:p>
        </w:tc>
        <w:tc>
          <w:tcPr>
            <w:tcW w:w="4530" w:type="dxa"/>
          </w:tcPr>
          <w:p w14:paraId="36344CA1" w14:textId="268D8DD6" w:rsidR="00DE410B" w:rsidRPr="00513F3D" w:rsidDel="00F546CE" w:rsidRDefault="00DE410B" w:rsidP="00922862">
            <w:pPr>
              <w:pStyle w:val="a0"/>
              <w:jc w:val="center"/>
              <w:rPr>
                <w:rFonts w:eastAsiaTheme="minorEastAsia"/>
                <w:noProof/>
                <w:lang w:eastAsia="zh-CN"/>
              </w:rPr>
            </w:pPr>
            <w:r w:rsidDel="00F546CE">
              <w:rPr>
                <w:rFonts w:eastAsiaTheme="minorEastAsia"/>
                <w:noProof/>
                <w:lang w:eastAsia="zh-CN"/>
              </w:rPr>
              <w:t xml:space="preserve">Option 2. </w:t>
            </w:r>
            <w:r w:rsidDel="00F546CE">
              <w:rPr>
                <w:rFonts w:eastAsiaTheme="minorEastAsia"/>
                <w:lang w:eastAsia="zh-CN"/>
              </w:rPr>
              <w:t>M</w:t>
            </w:r>
            <w:r>
              <w:rPr>
                <w:rFonts w:eastAsiaTheme="minorEastAsia"/>
                <w:lang w:eastAsia="zh-CN"/>
              </w:rPr>
              <w:t>ini-slot based slot structure</w:t>
            </w:r>
          </w:p>
        </w:tc>
      </w:tr>
    </w:tbl>
    <w:p w14:paraId="4565D651" w14:textId="2D24101F" w:rsidR="00DE410B" w:rsidRPr="003F1191" w:rsidRDefault="00DE410B" w:rsidP="003F1191">
      <w:pPr>
        <w:pStyle w:val="a5"/>
        <w:jc w:val="center"/>
        <w:rPr>
          <w:rFonts w:eastAsiaTheme="minorEastAsia"/>
          <w:b/>
          <w:bCs/>
          <w:szCs w:val="24"/>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Pr>
          <w:b/>
          <w:bCs/>
          <w:noProof/>
        </w:rPr>
        <w:t>1</w:t>
      </w:r>
      <w:r w:rsidRPr="00513F3D" w:rsidDel="00F546CE">
        <w:rPr>
          <w:b/>
          <w:bCs/>
        </w:rPr>
        <w:fldChar w:fldCharType="end"/>
      </w:r>
      <w:r w:rsidRPr="00513F3D" w:rsidDel="00F546CE">
        <w:rPr>
          <w:rFonts w:eastAsiaTheme="minorEastAsia"/>
          <w:b/>
          <w:bCs/>
          <w:lang w:eastAsia="zh-CN"/>
        </w:rPr>
        <w:t xml:space="preserve"> An example of mini-slot based SL-PRS</w:t>
      </w:r>
    </w:p>
    <w:p w14:paraId="1B2F2AA2" w14:textId="3FF67497" w:rsidR="00022AA8" w:rsidRPr="00D06649" w:rsidRDefault="0007739C" w:rsidP="00022AA8">
      <w:pPr>
        <w:autoSpaceDE w:val="0"/>
        <w:autoSpaceDN w:val="0"/>
        <w:adjustRightInd w:val="0"/>
        <w:snapToGrid w:val="0"/>
        <w:jc w:val="both"/>
        <w:rPr>
          <w:iCs/>
        </w:rPr>
      </w:pPr>
      <w:r>
        <w:rPr>
          <w:rFonts w:eastAsiaTheme="minorEastAsia"/>
          <w:bCs/>
          <w:color w:val="000000"/>
          <w:szCs w:val="20"/>
          <w:lang w:eastAsia="zh-CN"/>
        </w:rPr>
        <w:t>I</w:t>
      </w:r>
      <w:r>
        <w:rPr>
          <w:rFonts w:eastAsiaTheme="minorEastAsia" w:hint="eastAsia"/>
          <w:bCs/>
          <w:color w:val="000000"/>
          <w:szCs w:val="20"/>
          <w:lang w:eastAsia="zh-CN"/>
        </w:rPr>
        <w:t>n</w:t>
      </w:r>
      <w:r>
        <w:rPr>
          <w:rFonts w:eastAsiaTheme="minorEastAsia"/>
          <w:bCs/>
          <w:color w:val="000000"/>
          <w:szCs w:val="20"/>
          <w:lang w:eastAsia="zh-CN"/>
        </w:rPr>
        <w:t xml:space="preserve"> the RAN1#112 meeting, in dedicated resource pool, the TDM-based multiplexing of SL PRS in a slot has been supported. </w:t>
      </w:r>
      <w:r w:rsidR="00022AA8">
        <w:rPr>
          <w:rFonts w:eastAsiaTheme="minorEastAsia"/>
          <w:bCs/>
          <w:lang w:eastAsia="zh-CN"/>
        </w:rPr>
        <w:t xml:space="preserve">In the dedicated resource pool, for the TDM-based multiplexing in a slot, the candidate resources of PSCCH can be supported in the following two options. </w:t>
      </w:r>
    </w:p>
    <w:p w14:paraId="7B834730" w14:textId="74725331" w:rsidR="00022AA8" w:rsidRDefault="00022AA8" w:rsidP="00E52997">
      <w:pPr>
        <w:pStyle w:val="a0"/>
        <w:numPr>
          <w:ilvl w:val="0"/>
          <w:numId w:val="17"/>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ption 1</w:t>
      </w:r>
      <w:r w:rsidR="007771BC">
        <w:rPr>
          <w:rFonts w:eastAsiaTheme="minorEastAsia"/>
          <w:bCs/>
          <w:lang w:eastAsia="zh-CN"/>
        </w:rPr>
        <w:t>: Legacy slot structure</w:t>
      </w:r>
      <w:r>
        <w:rPr>
          <w:rFonts w:eastAsiaTheme="minorEastAsia"/>
          <w:bCs/>
          <w:lang w:eastAsia="zh-CN"/>
        </w:rPr>
        <w:t xml:space="preserve">. Candidate resources of PSCCH used to schedule SL-PRS from different UEs are located in starting symbols of the slot. </w:t>
      </w:r>
    </w:p>
    <w:p w14:paraId="764F016F" w14:textId="0008A944" w:rsidR="00022AA8" w:rsidRDefault="00022AA8" w:rsidP="00E52997">
      <w:pPr>
        <w:pStyle w:val="a0"/>
        <w:numPr>
          <w:ilvl w:val="0"/>
          <w:numId w:val="17"/>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ption 2</w:t>
      </w:r>
      <w:r w:rsidR="00CA4D21">
        <w:rPr>
          <w:rFonts w:eastAsiaTheme="minorEastAsia"/>
          <w:bCs/>
          <w:lang w:eastAsia="zh-CN"/>
        </w:rPr>
        <w:t>:</w:t>
      </w:r>
      <w:r>
        <w:rPr>
          <w:rFonts w:eastAsiaTheme="minorEastAsia"/>
          <w:bCs/>
          <w:lang w:eastAsia="zh-CN"/>
        </w:rPr>
        <w:t xml:space="preserve"> </w:t>
      </w:r>
      <w:r w:rsidR="007771BC" w:rsidDel="00F546CE">
        <w:rPr>
          <w:rFonts w:eastAsiaTheme="minorEastAsia"/>
          <w:lang w:eastAsia="zh-CN"/>
        </w:rPr>
        <w:t>M</w:t>
      </w:r>
      <w:r w:rsidR="007771BC">
        <w:rPr>
          <w:rFonts w:eastAsiaTheme="minorEastAsia"/>
          <w:lang w:eastAsia="zh-CN"/>
        </w:rPr>
        <w:t>ini-slot based slot structure.</w:t>
      </w:r>
      <w:r w:rsidR="007771BC">
        <w:rPr>
          <w:rFonts w:eastAsiaTheme="minorEastAsia"/>
          <w:bCs/>
          <w:lang w:eastAsia="zh-CN"/>
        </w:rPr>
        <w:t xml:space="preserve"> </w:t>
      </w:r>
      <w:r>
        <w:rPr>
          <w:rFonts w:eastAsiaTheme="minorEastAsia"/>
          <w:bCs/>
          <w:lang w:eastAsia="zh-CN"/>
        </w:rPr>
        <w:t>Candi</w:t>
      </w:r>
      <w:r>
        <w:rPr>
          <w:rFonts w:eastAsiaTheme="minorEastAsia" w:hint="eastAsia"/>
          <w:bCs/>
          <w:lang w:eastAsia="zh-CN"/>
        </w:rPr>
        <w:t>d</w:t>
      </w:r>
      <w:r>
        <w:rPr>
          <w:rFonts w:eastAsiaTheme="minorEastAsia"/>
          <w:bCs/>
          <w:lang w:eastAsia="zh-CN"/>
        </w:rPr>
        <w:t>ate resources PSCCH used to schedule SL-PRS are located in front of the associated SL-PRS. The PSCCH should be monitored in the middle of a slot and transmission and reception switching is supported in the slot</w:t>
      </w:r>
      <w:r w:rsidR="00FC3A36">
        <w:rPr>
          <w:rFonts w:eastAsiaTheme="minorEastAsia" w:hint="eastAsia"/>
          <w:bCs/>
          <w:lang w:eastAsia="zh-CN"/>
        </w:rPr>
        <w:t>.</w:t>
      </w:r>
      <w:r w:rsidR="002D728F">
        <w:rPr>
          <w:rFonts w:eastAsiaTheme="minorEastAsia"/>
          <w:bCs/>
          <w:lang w:eastAsia="zh-CN"/>
        </w:rPr>
        <w:t xml:space="preserve"> </w:t>
      </w:r>
      <w:r w:rsidR="00AF1C1E">
        <w:rPr>
          <w:rFonts w:eastAsiaTheme="minorEastAsia"/>
          <w:bCs/>
          <w:lang w:eastAsia="zh-CN"/>
        </w:rPr>
        <w:t xml:space="preserve">Compared with Option 1, additional </w:t>
      </w:r>
      <w:r w:rsidR="003106B1">
        <w:rPr>
          <w:rFonts w:eastAsiaTheme="minorEastAsia"/>
          <w:bCs/>
          <w:lang w:eastAsia="zh-CN"/>
        </w:rPr>
        <w:t>symbols for AGC and GP are needed in the middle of a slot.</w:t>
      </w:r>
    </w:p>
    <w:p w14:paraId="4FF6E90C" w14:textId="2F601DFF" w:rsidR="00022AA8" w:rsidRDefault="00022AA8" w:rsidP="00022AA8">
      <w:pPr>
        <w:pStyle w:val="a0"/>
        <w:spacing w:line="260" w:lineRule="exact"/>
        <w:rPr>
          <w:rFonts w:eastAsiaTheme="minorEastAsia"/>
          <w:bCs/>
          <w:lang w:eastAsia="zh-CN"/>
        </w:rPr>
      </w:pPr>
      <w:r>
        <w:rPr>
          <w:rFonts w:eastAsiaTheme="minorEastAsia"/>
          <w:bCs/>
          <w:lang w:eastAsia="zh-CN"/>
        </w:rPr>
        <w:t xml:space="preserve">For </w:t>
      </w:r>
      <w:r w:rsidR="00156AF4">
        <w:rPr>
          <w:rFonts w:eastAsiaTheme="minorEastAsia"/>
          <w:bCs/>
          <w:lang w:eastAsia="zh-CN"/>
        </w:rPr>
        <w:t>O</w:t>
      </w:r>
      <w:r>
        <w:rPr>
          <w:rFonts w:eastAsiaTheme="minorEastAsia"/>
          <w:bCs/>
          <w:lang w:eastAsia="zh-CN"/>
        </w:rPr>
        <w:t xml:space="preserve">ption 2, the transmission and reception of PSCCH associated with SL-PRS switching in the slot is beneficial for decreasing the probability of half-duplex of SL-PRS. However, it may need UE to support monitoring additional PSCCH candidates in the middle of the slot which is not supported in the NR SL. And it may be required additional UE capability. </w:t>
      </w:r>
    </w:p>
    <w:p w14:paraId="4E575696" w14:textId="77777777" w:rsidR="00022AA8" w:rsidRPr="00080220" w:rsidRDefault="00022AA8" w:rsidP="00022AA8">
      <w:pPr>
        <w:pStyle w:val="af2"/>
        <w:numPr>
          <w:ilvl w:val="0"/>
          <w:numId w:val="11"/>
        </w:numPr>
        <w:ind w:firstLineChars="0"/>
        <w:rPr>
          <w:b/>
          <w:i/>
          <w:szCs w:val="20"/>
          <w:lang w:val="en-US" w:eastAsia="zh-CN"/>
        </w:rPr>
      </w:pPr>
    </w:p>
    <w:p w14:paraId="07A1A18C" w14:textId="376C5220" w:rsidR="00022AA8" w:rsidRPr="00080220" w:rsidRDefault="00022AA8" w:rsidP="00022AA8">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I</w:t>
      </w:r>
      <w:r>
        <w:rPr>
          <w:rFonts w:eastAsiaTheme="minorEastAsia" w:hint="eastAsia"/>
          <w:b/>
          <w:i/>
          <w:iCs/>
          <w:color w:val="000000"/>
          <w:szCs w:val="20"/>
          <w:lang w:val="en-US" w:eastAsia="zh-CN"/>
        </w:rPr>
        <w:t>n</w:t>
      </w:r>
      <w:r>
        <w:rPr>
          <w:rFonts w:eastAsiaTheme="minorEastAsia"/>
          <w:b/>
          <w:i/>
          <w:iCs/>
          <w:color w:val="000000"/>
          <w:szCs w:val="20"/>
          <w:lang w:val="en-US" w:eastAsia="zh-CN"/>
        </w:rPr>
        <w:t xml:space="preserve"> the dedicated resource pool, </w:t>
      </w:r>
      <w:r>
        <w:rPr>
          <w:rFonts w:eastAsiaTheme="minorEastAsia"/>
          <w:b/>
          <w:i/>
          <w:iCs/>
          <w:color w:val="000000"/>
          <w:szCs w:val="20"/>
          <w:lang w:eastAsia="zh-CN"/>
        </w:rPr>
        <w:t>t</w:t>
      </w:r>
      <w:r w:rsidRPr="00080220">
        <w:rPr>
          <w:rFonts w:eastAsiaTheme="minorEastAsia"/>
          <w:b/>
          <w:i/>
          <w:iCs/>
          <w:color w:val="000000"/>
          <w:szCs w:val="20"/>
          <w:lang w:eastAsia="zh-CN"/>
        </w:rPr>
        <w:t xml:space="preserve">he following options for candidate PSCCH can be </w:t>
      </w:r>
      <w:r>
        <w:rPr>
          <w:rFonts w:eastAsiaTheme="minorEastAsia"/>
          <w:b/>
          <w:i/>
          <w:iCs/>
          <w:color w:val="000000"/>
          <w:szCs w:val="20"/>
          <w:lang w:eastAsia="zh-CN"/>
        </w:rPr>
        <w:t>supported</w:t>
      </w:r>
      <w:r w:rsidRPr="00080220">
        <w:rPr>
          <w:rFonts w:eastAsiaTheme="minorEastAsia"/>
          <w:b/>
          <w:i/>
          <w:iCs/>
          <w:color w:val="000000"/>
          <w:szCs w:val="20"/>
          <w:lang w:eastAsia="zh-CN"/>
        </w:rPr>
        <w:t xml:space="preserve"> in TDM-based multiplexing of SL-PRS</w:t>
      </w:r>
    </w:p>
    <w:p w14:paraId="5EBF1E4C" w14:textId="54BE6037" w:rsidR="00022AA8" w:rsidRPr="00080220" w:rsidRDefault="00022AA8" w:rsidP="00022AA8">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1</w:t>
      </w:r>
      <w:r w:rsidR="007E093D">
        <w:rPr>
          <w:rFonts w:eastAsiaTheme="minorEastAsia"/>
          <w:b/>
          <w:i/>
          <w:iCs/>
          <w:color w:val="000000"/>
          <w:szCs w:val="20"/>
          <w:lang w:eastAsia="zh-CN"/>
        </w:rPr>
        <w:t>: legacy slot structure</w:t>
      </w:r>
      <w:r w:rsidRPr="00080220">
        <w:rPr>
          <w:rFonts w:eastAsiaTheme="minorEastAsia"/>
          <w:b/>
          <w:i/>
          <w:iCs/>
          <w:color w:val="000000"/>
          <w:szCs w:val="20"/>
          <w:lang w:eastAsia="zh-CN"/>
        </w:rPr>
        <w:t xml:space="preserve">. </w:t>
      </w:r>
      <w:r>
        <w:rPr>
          <w:rFonts w:eastAsiaTheme="minorEastAsia"/>
          <w:b/>
          <w:i/>
          <w:iCs/>
          <w:color w:val="000000"/>
          <w:szCs w:val="20"/>
          <w:lang w:eastAsia="zh-CN"/>
        </w:rPr>
        <w:t>The candidate</w:t>
      </w:r>
      <w:r w:rsidRPr="00080220">
        <w:rPr>
          <w:rFonts w:eastAsiaTheme="minorEastAsia"/>
          <w:b/>
          <w:i/>
          <w:iCs/>
          <w:color w:val="000000"/>
          <w:szCs w:val="20"/>
          <w:lang w:eastAsia="zh-CN"/>
        </w:rPr>
        <w:t xml:space="preserve"> resource of PSCCH </w:t>
      </w:r>
      <w:r>
        <w:rPr>
          <w:rFonts w:eastAsiaTheme="minorEastAsia"/>
          <w:b/>
          <w:i/>
          <w:iCs/>
          <w:color w:val="000000"/>
          <w:szCs w:val="20"/>
          <w:lang w:eastAsia="zh-CN"/>
        </w:rPr>
        <w:t>is</w:t>
      </w:r>
      <w:r w:rsidRPr="00080220">
        <w:rPr>
          <w:rFonts w:eastAsiaTheme="minorEastAsia"/>
          <w:b/>
          <w:i/>
          <w:iCs/>
          <w:color w:val="000000"/>
          <w:szCs w:val="20"/>
          <w:lang w:eastAsia="zh-CN"/>
        </w:rPr>
        <w:t xml:space="preserve"> located in the starting symbols of a slot.</w:t>
      </w:r>
    </w:p>
    <w:p w14:paraId="7274122D" w14:textId="3C8CF394" w:rsidR="00022AA8" w:rsidRDefault="00022AA8" w:rsidP="000A1E6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w:t>
      </w:r>
      <w:r w:rsidR="007E093D">
        <w:rPr>
          <w:rFonts w:eastAsiaTheme="minorEastAsia"/>
          <w:b/>
          <w:i/>
          <w:iCs/>
          <w:color w:val="000000"/>
          <w:szCs w:val="20"/>
          <w:lang w:eastAsia="zh-CN"/>
        </w:rPr>
        <w:t>: mini-slot structure</w:t>
      </w:r>
      <w:r w:rsidRPr="00080220">
        <w:rPr>
          <w:rFonts w:eastAsiaTheme="minorEastAsia"/>
          <w:b/>
          <w:i/>
          <w:iCs/>
          <w:color w:val="000000"/>
          <w:szCs w:val="20"/>
          <w:lang w:eastAsia="zh-CN"/>
        </w:rPr>
        <w:t>. Candidate resource</w:t>
      </w:r>
      <w:r>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Pr>
          <w:rFonts w:eastAsiaTheme="minorEastAsia"/>
          <w:b/>
          <w:i/>
          <w:iCs/>
          <w:color w:val="000000"/>
          <w:szCs w:val="20"/>
          <w:lang w:eastAsia="zh-CN"/>
        </w:rPr>
        <w:t>C</w:t>
      </w:r>
      <w:r w:rsidRPr="00080220">
        <w:rPr>
          <w:rFonts w:eastAsiaTheme="minorEastAsia"/>
          <w:b/>
          <w:i/>
          <w:iCs/>
          <w:color w:val="000000"/>
          <w:szCs w:val="20"/>
          <w:lang w:eastAsia="zh-CN"/>
        </w:rPr>
        <w:t xml:space="preserve">CH </w:t>
      </w:r>
      <w:r>
        <w:rPr>
          <w:rFonts w:eastAsiaTheme="minorEastAsia"/>
          <w:b/>
          <w:i/>
          <w:iCs/>
          <w:color w:val="000000"/>
          <w:szCs w:val="20"/>
          <w:lang w:eastAsia="zh-CN"/>
        </w:rPr>
        <w:t>are</w:t>
      </w:r>
      <w:r w:rsidRPr="00080220">
        <w:rPr>
          <w:rFonts w:eastAsiaTheme="minorEastAsia"/>
          <w:b/>
          <w:i/>
          <w:iCs/>
          <w:color w:val="000000"/>
          <w:szCs w:val="20"/>
          <w:lang w:eastAsia="zh-CN"/>
        </w:rPr>
        <w:t xml:space="preserve"> located in the front of the associated SL-PRS, and can be in the middle symbol of a slot. </w:t>
      </w:r>
    </w:p>
    <w:p w14:paraId="4173B8C5" w14:textId="60FAC375" w:rsidR="00CE5790" w:rsidRPr="00205A46" w:rsidRDefault="00205A46" w:rsidP="00CE5790">
      <w:pPr>
        <w:pStyle w:val="a0"/>
        <w:spacing w:line="260" w:lineRule="exact"/>
        <w:rPr>
          <w:rFonts w:eastAsiaTheme="minorEastAsia"/>
          <w:iCs/>
          <w:color w:val="000000"/>
          <w:szCs w:val="20"/>
          <w:lang w:eastAsia="zh-CN"/>
        </w:rPr>
      </w:pPr>
      <w:r>
        <w:rPr>
          <w:rFonts w:eastAsiaTheme="minorEastAsia" w:hint="eastAsia"/>
          <w:iCs/>
          <w:color w:val="000000"/>
          <w:szCs w:val="20"/>
          <w:lang w:eastAsia="zh-CN"/>
        </w:rPr>
        <w:t>R</w:t>
      </w:r>
      <w:r>
        <w:rPr>
          <w:rFonts w:eastAsiaTheme="minorEastAsia"/>
          <w:iCs/>
          <w:color w:val="000000"/>
          <w:szCs w:val="20"/>
          <w:lang w:eastAsia="zh-CN"/>
        </w:rPr>
        <w:t>egarding the</w:t>
      </w:r>
      <w:r w:rsidR="00B732E8">
        <w:rPr>
          <w:rFonts w:eastAsiaTheme="minorEastAsia"/>
          <w:iCs/>
          <w:color w:val="000000"/>
          <w:szCs w:val="20"/>
          <w:lang w:eastAsia="zh-CN"/>
        </w:rPr>
        <w:t xml:space="preserve"> PSCCH symbols in a slot, the following agreement was achieved in RAN1#113.</w:t>
      </w:r>
    </w:p>
    <w:tbl>
      <w:tblPr>
        <w:tblStyle w:val="af"/>
        <w:tblW w:w="0" w:type="auto"/>
        <w:tblLook w:val="04A0" w:firstRow="1" w:lastRow="0" w:firstColumn="1" w:lastColumn="0" w:noHBand="0" w:noVBand="1"/>
      </w:tblPr>
      <w:tblGrid>
        <w:gridCol w:w="9060"/>
      </w:tblGrid>
      <w:tr w:rsidR="000A1E60" w14:paraId="771CA2DE" w14:textId="77777777" w:rsidTr="00281098">
        <w:tc>
          <w:tcPr>
            <w:tcW w:w="9060" w:type="dxa"/>
          </w:tcPr>
          <w:p w14:paraId="66B0349D" w14:textId="77777777" w:rsidR="000A1E60" w:rsidRPr="00A53FF6" w:rsidRDefault="000A1E60" w:rsidP="00281098">
            <w:pPr>
              <w:rPr>
                <w:b/>
                <w:szCs w:val="20"/>
              </w:rPr>
            </w:pPr>
            <w:r w:rsidRPr="00A53FF6">
              <w:rPr>
                <w:b/>
                <w:szCs w:val="20"/>
                <w:highlight w:val="green"/>
              </w:rPr>
              <w:t>Agreement</w:t>
            </w:r>
          </w:p>
          <w:p w14:paraId="10DF63E6" w14:textId="77777777" w:rsidR="000A1E60" w:rsidRPr="00A53FF6" w:rsidRDefault="000A1E60" w:rsidP="00281098">
            <w:pPr>
              <w:rPr>
                <w:szCs w:val="20"/>
              </w:rPr>
            </w:pPr>
            <w:r w:rsidRPr="00A53FF6">
              <w:rPr>
                <w:szCs w:val="20"/>
              </w:rPr>
              <w:t>In a dedicated resource pool, with regards to the PSCCH, reuse the PSCCH channel structure of SL communications, at least with regards to the following aspects:</w:t>
            </w:r>
          </w:p>
          <w:p w14:paraId="65082181" w14:textId="77777777" w:rsidR="000A1E60" w:rsidRPr="00A53FF6" w:rsidRDefault="000A1E60" w:rsidP="00E52997">
            <w:pPr>
              <w:numPr>
                <w:ilvl w:val="0"/>
                <w:numId w:val="25"/>
              </w:numPr>
              <w:contextualSpacing/>
              <w:rPr>
                <w:szCs w:val="20"/>
                <w:lang w:eastAsia="x-none"/>
              </w:rPr>
            </w:pPr>
            <w:r w:rsidRPr="00A53FF6">
              <w:rPr>
                <w:szCs w:val="20"/>
                <w:lang w:eastAsia="x-none"/>
              </w:rPr>
              <w:t>The first PSCCH symbol is mapped to the 2</w:t>
            </w:r>
            <w:r w:rsidRPr="00A53FF6">
              <w:rPr>
                <w:szCs w:val="20"/>
                <w:vertAlign w:val="superscript"/>
                <w:lang w:eastAsia="x-none"/>
              </w:rPr>
              <w:t>nd</w:t>
            </w:r>
            <w:r w:rsidRPr="00A53FF6">
              <w:rPr>
                <w:szCs w:val="20"/>
                <w:lang w:eastAsia="x-none"/>
              </w:rPr>
              <w:t xml:space="preserve"> symbol available for SL transmissions in a slot </w:t>
            </w:r>
          </w:p>
          <w:p w14:paraId="03FA3F7D" w14:textId="77777777" w:rsidR="000A1E60" w:rsidRPr="00A53FF6" w:rsidRDefault="000A1E60" w:rsidP="00E52997">
            <w:pPr>
              <w:numPr>
                <w:ilvl w:val="1"/>
                <w:numId w:val="25"/>
              </w:numPr>
              <w:contextualSpacing/>
              <w:rPr>
                <w:szCs w:val="20"/>
                <w:lang w:eastAsia="x-none"/>
              </w:rPr>
            </w:pPr>
            <w:r w:rsidRPr="00A53FF6">
              <w:rPr>
                <w:szCs w:val="20"/>
                <w:lang w:eastAsia="x-none"/>
              </w:rPr>
              <w:t>Note: 1</w:t>
            </w:r>
            <w:r w:rsidRPr="00A53FF6">
              <w:rPr>
                <w:szCs w:val="20"/>
                <w:vertAlign w:val="superscript"/>
                <w:lang w:eastAsia="x-none"/>
              </w:rPr>
              <w:t>st</w:t>
            </w:r>
            <w:r w:rsidRPr="00A53FF6">
              <w:rPr>
                <w:szCs w:val="20"/>
                <w:lang w:eastAsia="x-none"/>
              </w:rPr>
              <w:t xml:space="preserve"> symbol available for SL transmissions in a slot is for PSCCH AGC similar to legacy</w:t>
            </w:r>
          </w:p>
          <w:p w14:paraId="326247EC" w14:textId="77777777" w:rsidR="000A1E60" w:rsidRPr="00A53FF6" w:rsidRDefault="000A1E60" w:rsidP="00E52997">
            <w:pPr>
              <w:numPr>
                <w:ilvl w:val="0"/>
                <w:numId w:val="25"/>
              </w:numPr>
              <w:contextualSpacing/>
              <w:rPr>
                <w:szCs w:val="20"/>
                <w:lang w:eastAsia="x-none"/>
              </w:rPr>
            </w:pPr>
            <w:r w:rsidRPr="00A53FF6">
              <w:rPr>
                <w:szCs w:val="20"/>
                <w:lang w:eastAsia="x-none"/>
              </w:rPr>
              <w:t>PSCCH DM-RS in the slot is being reused from legacy</w:t>
            </w:r>
          </w:p>
          <w:p w14:paraId="7F6DF455" w14:textId="77777777" w:rsidR="000A1E60" w:rsidRPr="00A53FF6" w:rsidRDefault="000A1E60" w:rsidP="00E52997">
            <w:pPr>
              <w:numPr>
                <w:ilvl w:val="0"/>
                <w:numId w:val="25"/>
              </w:numPr>
              <w:contextualSpacing/>
              <w:rPr>
                <w:szCs w:val="20"/>
                <w:lang w:eastAsia="x-none"/>
              </w:rPr>
            </w:pPr>
            <w:r w:rsidRPr="00A53FF6">
              <w:rPr>
                <w:szCs w:val="20"/>
                <w:lang w:eastAsia="x-none"/>
              </w:rPr>
              <w:t xml:space="preserve">The number of PSCCH symbol(s) is (pre-)configured to (down-select at RAN1#114):  </w:t>
            </w:r>
          </w:p>
          <w:p w14:paraId="38436BA6" w14:textId="77777777" w:rsidR="000A1E60" w:rsidRPr="00A53FF6" w:rsidRDefault="000A1E60" w:rsidP="00E52997">
            <w:pPr>
              <w:numPr>
                <w:ilvl w:val="1"/>
                <w:numId w:val="25"/>
              </w:numPr>
              <w:contextualSpacing/>
              <w:rPr>
                <w:szCs w:val="20"/>
                <w:lang w:eastAsia="x-none"/>
              </w:rPr>
            </w:pPr>
            <w:r w:rsidRPr="00A53FF6">
              <w:rPr>
                <w:szCs w:val="20"/>
                <w:lang w:eastAsia="x-none"/>
              </w:rPr>
              <w:t>Alt. 1: 2 or 3 symbols (same as legacy)</w:t>
            </w:r>
          </w:p>
          <w:p w14:paraId="0D858212" w14:textId="77777777" w:rsidR="000A1E60" w:rsidRPr="00A53FF6" w:rsidRDefault="000A1E60" w:rsidP="00E52997">
            <w:pPr>
              <w:numPr>
                <w:ilvl w:val="1"/>
                <w:numId w:val="25"/>
              </w:numPr>
              <w:contextualSpacing/>
              <w:rPr>
                <w:szCs w:val="20"/>
                <w:lang w:eastAsia="x-none"/>
              </w:rPr>
            </w:pPr>
            <w:r w:rsidRPr="00A53FF6">
              <w:rPr>
                <w:szCs w:val="20"/>
                <w:lang w:eastAsia="x-none"/>
              </w:rPr>
              <w:t>Alt. 3: 1, or 2 or 3 symbols</w:t>
            </w:r>
          </w:p>
          <w:p w14:paraId="55DB99F2" w14:textId="77777777" w:rsidR="000A1E60" w:rsidRPr="00A53FF6" w:rsidRDefault="000A1E60" w:rsidP="00E52997">
            <w:pPr>
              <w:numPr>
                <w:ilvl w:val="0"/>
                <w:numId w:val="25"/>
              </w:numPr>
              <w:contextualSpacing/>
              <w:rPr>
                <w:szCs w:val="20"/>
                <w:lang w:eastAsia="x-none"/>
              </w:rPr>
            </w:pPr>
            <w:r w:rsidRPr="00A53FF6">
              <w:rPr>
                <w:szCs w:val="20"/>
                <w:lang w:eastAsia="x-none"/>
              </w:rPr>
              <w:t>The number of PRBs is (pre-)configured using the legacy values</w:t>
            </w:r>
          </w:p>
          <w:p w14:paraId="64ADB599" w14:textId="77777777" w:rsidR="000A1E60" w:rsidRDefault="000A1E60" w:rsidP="00281098">
            <w:pPr>
              <w:rPr>
                <w:rFonts w:eastAsiaTheme="minorEastAsia"/>
                <w:lang w:eastAsia="zh-CN"/>
              </w:rPr>
            </w:pPr>
            <w:r w:rsidRPr="00A53FF6">
              <w:rPr>
                <w:szCs w:val="20"/>
                <w:lang w:eastAsia="x-none"/>
              </w:rPr>
              <w:t>FFS: reconsider if 1-symbol PSCCH is supported</w:t>
            </w:r>
          </w:p>
        </w:tc>
      </w:tr>
    </w:tbl>
    <w:p w14:paraId="0A78735F" w14:textId="5E986635" w:rsidR="004101D2" w:rsidRDefault="00FA3899" w:rsidP="00EB08EB">
      <w:pPr>
        <w:pStyle w:val="a0"/>
        <w:spacing w:line="260" w:lineRule="exact"/>
        <w:rPr>
          <w:szCs w:val="20"/>
          <w:lang w:eastAsia="x-none"/>
        </w:rPr>
      </w:pPr>
      <w:r>
        <w:rPr>
          <w:rFonts w:eastAsiaTheme="minorEastAsia"/>
          <w:szCs w:val="20"/>
          <w:lang w:val="en-US" w:eastAsia="zh-CN"/>
        </w:rPr>
        <w:lastRenderedPageBreak/>
        <w:t>A</w:t>
      </w:r>
      <w:r w:rsidR="004A52AE">
        <w:rPr>
          <w:rFonts w:eastAsiaTheme="minorEastAsia"/>
          <w:szCs w:val="20"/>
          <w:lang w:val="en-US" w:eastAsia="zh-CN"/>
        </w:rPr>
        <w:t xml:space="preserve">s we discussed </w:t>
      </w:r>
      <w:r w:rsidR="004A52AE" w:rsidRPr="00852326">
        <w:rPr>
          <w:rFonts w:eastAsiaTheme="minorEastAsia"/>
          <w:szCs w:val="20"/>
          <w:lang w:val="en-US" w:eastAsia="zh-CN"/>
        </w:rPr>
        <w:t>in our companion contribution [</w:t>
      </w:r>
      <w:r w:rsidR="00190E98" w:rsidRPr="00852326">
        <w:rPr>
          <w:rFonts w:eastAsiaTheme="minorEastAsia"/>
          <w:szCs w:val="20"/>
          <w:lang w:val="en-US" w:eastAsia="zh-CN"/>
        </w:rPr>
        <w:t>3</w:t>
      </w:r>
      <w:r w:rsidR="004A52AE" w:rsidRPr="00852326">
        <w:rPr>
          <w:rFonts w:eastAsiaTheme="minorEastAsia"/>
          <w:szCs w:val="20"/>
          <w:lang w:val="en-US" w:eastAsia="zh-CN"/>
        </w:rPr>
        <w:t>]</w:t>
      </w:r>
      <w:r w:rsidR="004A52AE">
        <w:rPr>
          <w:rFonts w:eastAsiaTheme="minorEastAsia"/>
          <w:szCs w:val="20"/>
          <w:lang w:val="en-US" w:eastAsia="zh-CN"/>
        </w:rPr>
        <w:t xml:space="preserve">, </w:t>
      </w:r>
      <w:r w:rsidR="00CF0552">
        <w:rPr>
          <w:rFonts w:eastAsiaTheme="minorEastAsia"/>
          <w:szCs w:val="20"/>
          <w:lang w:val="en-US" w:eastAsia="zh-CN"/>
        </w:rPr>
        <w:t xml:space="preserve">due to 1 symbol-PSCCH may not </w:t>
      </w:r>
      <w:r w:rsidR="00016325">
        <w:rPr>
          <w:rFonts w:eastAsiaTheme="minorEastAsia"/>
          <w:szCs w:val="20"/>
          <w:lang w:val="en-US" w:eastAsia="zh-CN"/>
        </w:rPr>
        <w:t xml:space="preserve">be </w:t>
      </w:r>
      <w:r w:rsidR="00CF0552">
        <w:rPr>
          <w:rFonts w:eastAsiaTheme="minorEastAsia"/>
          <w:szCs w:val="20"/>
          <w:lang w:val="en-US" w:eastAsia="zh-CN"/>
        </w:rPr>
        <w:t xml:space="preserve">enough to transmit SCI in dedicated resource pool, </w:t>
      </w:r>
      <w:r w:rsidR="00CF0552">
        <w:rPr>
          <w:szCs w:val="20"/>
          <w:lang w:eastAsia="x-none"/>
        </w:rPr>
        <w:t>t</w:t>
      </w:r>
      <w:r w:rsidR="00CF0552" w:rsidRPr="00A53FF6">
        <w:rPr>
          <w:szCs w:val="20"/>
          <w:lang w:eastAsia="x-none"/>
        </w:rPr>
        <w:t>he number of PSCCH symbol(s) is (pre-)configured to</w:t>
      </w:r>
      <w:r w:rsidR="00CF0552">
        <w:rPr>
          <w:szCs w:val="20"/>
          <w:lang w:eastAsia="x-none"/>
        </w:rPr>
        <w:t xml:space="preserve"> 2 or 3 symbols</w:t>
      </w:r>
      <w:r w:rsidR="002D511D">
        <w:rPr>
          <w:szCs w:val="20"/>
          <w:lang w:eastAsia="x-none"/>
        </w:rPr>
        <w:t xml:space="preserve"> </w:t>
      </w:r>
      <w:r w:rsidR="002D511D" w:rsidRPr="00A53FF6">
        <w:rPr>
          <w:szCs w:val="20"/>
          <w:lang w:eastAsia="x-none"/>
        </w:rPr>
        <w:t>(same as legacy)</w:t>
      </w:r>
      <w:r w:rsidR="00CF0552">
        <w:rPr>
          <w:szCs w:val="20"/>
          <w:lang w:eastAsia="x-none"/>
        </w:rPr>
        <w:t xml:space="preserve"> is supported.</w:t>
      </w:r>
    </w:p>
    <w:p w14:paraId="309E6DF4" w14:textId="77777777" w:rsidR="00B547BB" w:rsidRPr="00783025" w:rsidRDefault="00B547BB" w:rsidP="000A1E60">
      <w:pPr>
        <w:pStyle w:val="af2"/>
        <w:numPr>
          <w:ilvl w:val="0"/>
          <w:numId w:val="11"/>
        </w:numPr>
        <w:ind w:firstLineChars="0"/>
        <w:rPr>
          <w:b/>
          <w:i/>
          <w:szCs w:val="20"/>
          <w:lang w:val="en-US" w:eastAsia="zh-CN"/>
        </w:rPr>
      </w:pPr>
    </w:p>
    <w:p w14:paraId="48ECF4F1" w14:textId="34ADC172" w:rsidR="00B547BB" w:rsidRPr="00E4247E" w:rsidRDefault="00B547BB" w:rsidP="00B547BB">
      <w:pPr>
        <w:pStyle w:val="a0"/>
        <w:numPr>
          <w:ilvl w:val="0"/>
          <w:numId w:val="10"/>
        </w:numPr>
        <w:spacing w:line="260" w:lineRule="exact"/>
        <w:rPr>
          <w:rFonts w:eastAsia="Times New Roman"/>
          <w:b/>
          <w:i/>
        </w:rPr>
      </w:pPr>
      <w:r>
        <w:rPr>
          <w:b/>
          <w:i/>
          <w:szCs w:val="20"/>
          <w:lang w:eastAsia="x-none"/>
        </w:rPr>
        <w:t xml:space="preserve">In dedicated resource pool, </w:t>
      </w:r>
      <w:r w:rsidR="002A0E7A">
        <w:rPr>
          <w:b/>
          <w:i/>
          <w:szCs w:val="20"/>
          <w:lang w:eastAsia="x-none"/>
        </w:rPr>
        <w:t>t</w:t>
      </w:r>
      <w:r w:rsidRPr="00E4247E">
        <w:rPr>
          <w:b/>
          <w:i/>
          <w:szCs w:val="20"/>
          <w:lang w:eastAsia="x-none"/>
        </w:rPr>
        <w:t>he number of PSCCH symbol(s) is (pre-)configured to 2 or 3 symbols (same as legacy)</w:t>
      </w:r>
      <w:r w:rsidR="00570F6E">
        <w:rPr>
          <w:b/>
          <w:i/>
          <w:szCs w:val="20"/>
          <w:lang w:eastAsia="x-none"/>
        </w:rPr>
        <w:t>.</w:t>
      </w:r>
    </w:p>
    <w:p w14:paraId="33F14EC5" w14:textId="74911B7F" w:rsidR="00D128B5" w:rsidRPr="0081472A" w:rsidRDefault="00B52F4C" w:rsidP="007A7999">
      <w:pPr>
        <w:pStyle w:val="a0"/>
        <w:spacing w:line="260" w:lineRule="exact"/>
        <w:rPr>
          <w:rFonts w:eastAsiaTheme="minorEastAsia"/>
          <w:szCs w:val="20"/>
          <w:lang w:val="en-US" w:eastAsia="zh-CN"/>
        </w:rPr>
      </w:pPr>
      <w:r>
        <w:rPr>
          <w:rFonts w:eastAsiaTheme="minorEastAsia" w:hint="eastAsia"/>
          <w:szCs w:val="20"/>
          <w:lang w:eastAsia="zh-CN"/>
        </w:rPr>
        <w:t>F</w:t>
      </w:r>
      <w:r>
        <w:rPr>
          <w:rFonts w:eastAsiaTheme="minorEastAsia"/>
          <w:szCs w:val="20"/>
          <w:lang w:eastAsia="zh-CN"/>
        </w:rPr>
        <w:t>or SL PRS symbols</w:t>
      </w:r>
      <w:r w:rsidR="009A11B5">
        <w:rPr>
          <w:rFonts w:eastAsiaTheme="minorEastAsia"/>
          <w:szCs w:val="20"/>
          <w:lang w:eastAsia="zh-CN"/>
        </w:rPr>
        <w:t xml:space="preserve"> </w:t>
      </w:r>
      <w:r w:rsidR="009A11B5">
        <w:rPr>
          <w:rFonts w:eastAsiaTheme="minorEastAsia" w:hint="eastAsia"/>
          <w:szCs w:val="20"/>
          <w:lang w:eastAsia="zh-CN"/>
        </w:rPr>
        <w:t>in</w:t>
      </w:r>
      <w:r w:rsidR="009A11B5">
        <w:rPr>
          <w:rFonts w:eastAsiaTheme="minorEastAsia"/>
          <w:szCs w:val="20"/>
          <w:lang w:eastAsia="zh-CN"/>
        </w:rPr>
        <w:t xml:space="preserve"> </w:t>
      </w:r>
      <w:r w:rsidR="009A11B5">
        <w:rPr>
          <w:rFonts w:eastAsiaTheme="minorEastAsia" w:hint="eastAsia"/>
          <w:szCs w:val="20"/>
          <w:lang w:eastAsia="zh-CN"/>
        </w:rPr>
        <w:t>ded</w:t>
      </w:r>
      <w:r w:rsidR="009A11B5">
        <w:rPr>
          <w:rFonts w:eastAsiaTheme="minorEastAsia"/>
          <w:szCs w:val="20"/>
          <w:lang w:eastAsia="zh-CN"/>
        </w:rPr>
        <w:t xml:space="preserve">icated resource pool, </w:t>
      </w:r>
      <w:r w:rsidR="005257FD" w:rsidRPr="003B3724">
        <w:rPr>
          <w:rFonts w:eastAsiaTheme="minorEastAsia"/>
          <w:szCs w:val="20"/>
          <w:lang w:eastAsia="zh-CN"/>
        </w:rPr>
        <w:t xml:space="preserve">M={1,2,4,6} </w:t>
      </w:r>
      <w:r w:rsidR="005257FD">
        <w:rPr>
          <w:rFonts w:eastAsiaTheme="minorEastAsia"/>
          <w:szCs w:val="20"/>
          <w:lang w:eastAsia="zh-CN"/>
        </w:rPr>
        <w:t>has been supported.</w:t>
      </w:r>
      <w:r w:rsidR="004A0291">
        <w:rPr>
          <w:rFonts w:eastAsiaTheme="minorEastAsia"/>
          <w:szCs w:val="20"/>
          <w:lang w:eastAsia="zh-CN"/>
        </w:rPr>
        <w:t xml:space="preserve"> </w:t>
      </w:r>
      <w:r w:rsidR="00310048">
        <w:rPr>
          <w:rFonts w:eastAsiaTheme="minorEastAsia"/>
          <w:szCs w:val="20"/>
          <w:lang w:eastAsia="zh-CN"/>
        </w:rPr>
        <w:t xml:space="preserve">The number of </w:t>
      </w:r>
      <w:r w:rsidR="008773C6">
        <w:rPr>
          <w:rFonts w:eastAsiaTheme="minorEastAsia"/>
          <w:szCs w:val="20"/>
          <w:lang w:eastAsia="zh-CN"/>
        </w:rPr>
        <w:t xml:space="preserve">available </w:t>
      </w:r>
      <w:r w:rsidR="00310048">
        <w:rPr>
          <w:rFonts w:eastAsiaTheme="minorEastAsia"/>
          <w:szCs w:val="20"/>
          <w:lang w:eastAsia="zh-CN"/>
        </w:rPr>
        <w:t xml:space="preserve">symbols </w:t>
      </w:r>
      <w:r w:rsidR="00A81603">
        <w:rPr>
          <w:rFonts w:eastAsiaTheme="minorEastAsia"/>
          <w:szCs w:val="20"/>
          <w:lang w:eastAsia="zh-CN"/>
        </w:rPr>
        <w:t xml:space="preserve">of a SL PRS resource </w:t>
      </w:r>
      <w:r w:rsidR="00310048">
        <w:rPr>
          <w:rFonts w:eastAsiaTheme="minorEastAsia"/>
          <w:szCs w:val="20"/>
          <w:lang w:eastAsia="zh-CN"/>
        </w:rPr>
        <w:t xml:space="preserve">can be </w:t>
      </w:r>
      <w:r w:rsidR="00310048" w:rsidRPr="00310048">
        <w:rPr>
          <w:rFonts w:eastAsiaTheme="minorEastAsia"/>
          <w:szCs w:val="20"/>
          <w:lang w:eastAsia="zh-CN"/>
        </w:rPr>
        <w:t>affected by the following factors</w:t>
      </w:r>
      <w:r w:rsidR="00A81603">
        <w:rPr>
          <w:rFonts w:eastAsiaTheme="minorEastAsia"/>
          <w:szCs w:val="20"/>
          <w:lang w:eastAsia="zh-CN"/>
        </w:rPr>
        <w:t>: PSCCH symbols, AGC/GP symbols, TDM slot structure.</w:t>
      </w:r>
      <w:r w:rsidR="00C60F2D">
        <w:rPr>
          <w:rFonts w:eastAsiaTheme="minorEastAsia"/>
          <w:szCs w:val="20"/>
          <w:lang w:eastAsia="zh-CN"/>
        </w:rPr>
        <w:t xml:space="preserve"> In this section, </w:t>
      </w:r>
      <w:r w:rsidR="008F2BEE">
        <w:rPr>
          <w:rFonts w:eastAsiaTheme="minorEastAsia"/>
          <w:szCs w:val="20"/>
          <w:lang w:eastAsia="zh-CN"/>
        </w:rPr>
        <w:t>the available</w:t>
      </w:r>
      <w:r w:rsidR="00C60F2D" w:rsidRPr="00144CC9">
        <w:rPr>
          <w:rFonts w:eastAsiaTheme="minorEastAsia"/>
          <w:szCs w:val="20"/>
          <w:lang w:eastAsia="zh-CN"/>
        </w:rPr>
        <w:t xml:space="preserve"> </w:t>
      </w:r>
      <w:r w:rsidR="000C5FA1">
        <w:rPr>
          <w:rFonts w:eastAsiaTheme="minorEastAsia"/>
          <w:szCs w:val="20"/>
          <w:lang w:eastAsia="zh-CN"/>
        </w:rPr>
        <w:t xml:space="preserve">number of </w:t>
      </w:r>
      <w:r w:rsidR="00C60F2D" w:rsidRPr="00144CC9">
        <w:rPr>
          <w:rFonts w:eastAsiaTheme="minorEastAsia"/>
          <w:szCs w:val="20"/>
          <w:lang w:eastAsia="zh-CN"/>
        </w:rPr>
        <w:t>symbol</w:t>
      </w:r>
      <w:r w:rsidR="008F2BEE">
        <w:rPr>
          <w:rFonts w:eastAsiaTheme="minorEastAsia"/>
          <w:szCs w:val="20"/>
          <w:lang w:eastAsia="zh-CN"/>
        </w:rPr>
        <w:t>s</w:t>
      </w:r>
      <w:r w:rsidR="00C60F2D" w:rsidRPr="00144CC9">
        <w:rPr>
          <w:rFonts w:eastAsiaTheme="minorEastAsia"/>
          <w:szCs w:val="20"/>
          <w:lang w:eastAsia="zh-CN"/>
        </w:rPr>
        <w:t xml:space="preserve"> </w:t>
      </w:r>
      <w:r w:rsidR="008F2BEE">
        <w:rPr>
          <w:rFonts w:eastAsiaTheme="minorEastAsia"/>
          <w:szCs w:val="20"/>
          <w:lang w:eastAsia="zh-CN"/>
        </w:rPr>
        <w:t xml:space="preserve">for SL PRS resource </w:t>
      </w:r>
      <w:r w:rsidR="000C5FA1">
        <w:rPr>
          <w:rFonts w:eastAsiaTheme="minorEastAsia"/>
          <w:szCs w:val="20"/>
          <w:lang w:eastAsia="zh-CN"/>
        </w:rPr>
        <w:t>is</w:t>
      </w:r>
      <w:r w:rsidR="00C60F2D" w:rsidRPr="00144CC9">
        <w:rPr>
          <w:rFonts w:eastAsiaTheme="minorEastAsia"/>
          <w:szCs w:val="20"/>
          <w:lang w:eastAsia="zh-CN"/>
        </w:rPr>
        <w:t xml:space="preserve"> analysed.</w:t>
      </w:r>
    </w:p>
    <w:tbl>
      <w:tblPr>
        <w:tblStyle w:val="af"/>
        <w:tblW w:w="0" w:type="auto"/>
        <w:tblLook w:val="04A0" w:firstRow="1" w:lastRow="0" w:firstColumn="1" w:lastColumn="0" w:noHBand="0" w:noVBand="1"/>
      </w:tblPr>
      <w:tblGrid>
        <w:gridCol w:w="9060"/>
      </w:tblGrid>
      <w:tr w:rsidR="007A7999" w14:paraId="317C20CB" w14:textId="77777777" w:rsidTr="007A7999">
        <w:tc>
          <w:tcPr>
            <w:tcW w:w="9060" w:type="dxa"/>
          </w:tcPr>
          <w:p w14:paraId="18A5B9EE" w14:textId="4E8FBE68" w:rsidR="009E441B" w:rsidRDefault="009E441B" w:rsidP="007A7999">
            <w:pPr>
              <w:pStyle w:val="a0"/>
              <w:tabs>
                <w:tab w:val="left" w:pos="0"/>
              </w:tabs>
              <w:spacing w:line="260" w:lineRule="exact"/>
              <w:rPr>
                <w:rFonts w:eastAsiaTheme="minorEastAsia"/>
                <w:b/>
                <w:szCs w:val="20"/>
                <w:lang w:eastAsia="zh-CN"/>
              </w:rPr>
            </w:pPr>
            <w:r>
              <w:rPr>
                <w:rFonts w:eastAsiaTheme="minorEastAsia" w:hint="eastAsia"/>
                <w:b/>
                <w:szCs w:val="20"/>
                <w:lang w:eastAsia="zh-CN"/>
              </w:rPr>
              <w:t>As</w:t>
            </w:r>
            <w:r>
              <w:rPr>
                <w:rFonts w:eastAsiaTheme="minorEastAsia"/>
                <w:b/>
                <w:szCs w:val="20"/>
                <w:lang w:eastAsia="zh-CN"/>
              </w:rPr>
              <w:t>sume</w:t>
            </w:r>
            <w:r w:rsidR="00E66723">
              <w:rPr>
                <w:rFonts w:eastAsiaTheme="minorEastAsia"/>
                <w:b/>
                <w:szCs w:val="20"/>
                <w:lang w:eastAsia="zh-CN"/>
              </w:rPr>
              <w:t xml:space="preserve"> that </w:t>
            </w:r>
            <w:r>
              <w:rPr>
                <w:rFonts w:eastAsiaTheme="minorEastAsia"/>
                <w:b/>
                <w:szCs w:val="20"/>
                <w:lang w:eastAsia="zh-CN"/>
              </w:rPr>
              <w:t>1 slot includ</w:t>
            </w:r>
            <w:r w:rsidR="00E66723">
              <w:rPr>
                <w:rFonts w:eastAsiaTheme="minorEastAsia"/>
                <w:b/>
                <w:szCs w:val="20"/>
                <w:lang w:eastAsia="zh-CN"/>
              </w:rPr>
              <w:t>es</w:t>
            </w:r>
            <w:r>
              <w:rPr>
                <w:rFonts w:eastAsiaTheme="minorEastAsia"/>
                <w:b/>
                <w:szCs w:val="20"/>
                <w:lang w:eastAsia="zh-CN"/>
              </w:rPr>
              <w:t xml:space="preserve"> 14 symbols</w:t>
            </w:r>
          </w:p>
          <w:p w14:paraId="46880D1B" w14:textId="7076CD0F" w:rsidR="007A7999" w:rsidRPr="007A7999" w:rsidRDefault="007A7999" w:rsidP="007A7999">
            <w:pPr>
              <w:pStyle w:val="a0"/>
              <w:tabs>
                <w:tab w:val="left" w:pos="0"/>
              </w:tabs>
              <w:spacing w:line="260" w:lineRule="exact"/>
              <w:rPr>
                <w:rFonts w:eastAsiaTheme="minorEastAsia"/>
                <w:b/>
                <w:szCs w:val="20"/>
                <w:lang w:eastAsia="zh-CN"/>
              </w:rPr>
            </w:pPr>
            <w:r w:rsidRPr="007A7999">
              <w:rPr>
                <w:rFonts w:eastAsiaTheme="minorEastAsia"/>
                <w:b/>
                <w:szCs w:val="20"/>
                <w:lang w:eastAsia="zh-CN"/>
              </w:rPr>
              <w:t>Only one (M, N) pair in a slot</w:t>
            </w:r>
          </w:p>
          <w:p w14:paraId="6C6B91D5" w14:textId="7858669F" w:rsidR="007A7999" w:rsidRDefault="007A7999" w:rsidP="00E52997">
            <w:pPr>
              <w:pStyle w:val="a0"/>
              <w:numPr>
                <w:ilvl w:val="0"/>
                <w:numId w:val="26"/>
              </w:numPr>
              <w:spacing w:line="260" w:lineRule="exact"/>
              <w:rPr>
                <w:rFonts w:eastAsiaTheme="minorEastAsia"/>
                <w:szCs w:val="20"/>
                <w:lang w:eastAsia="zh-CN"/>
              </w:rPr>
            </w:pPr>
            <w:r>
              <w:rPr>
                <w:rFonts w:eastAsiaTheme="minorEastAsia"/>
                <w:szCs w:val="20"/>
                <w:lang w:eastAsia="zh-CN"/>
              </w:rPr>
              <w:t>With 2 symbols of PSCCH, the AGC+GP is 3 symbols</w:t>
            </w:r>
          </w:p>
          <w:p w14:paraId="75C68E17" w14:textId="33706A6D" w:rsidR="007A7999" w:rsidRPr="007A7999"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 xml:space="preserve">The symbols for a SL PRS resource </w:t>
            </w:r>
            <w:r w:rsidRPr="007A7999">
              <w:rPr>
                <w:rFonts w:eastAsiaTheme="minorEastAsia"/>
                <w:color w:val="FF0000"/>
                <w:szCs w:val="20"/>
                <w:lang w:eastAsia="zh-CN"/>
              </w:rPr>
              <w:t>M&lt;=9</w:t>
            </w:r>
          </w:p>
          <w:p w14:paraId="5D45EFFB" w14:textId="6DCBD707" w:rsidR="007A7999" w:rsidRDefault="007A7999" w:rsidP="00E52997">
            <w:pPr>
              <w:pStyle w:val="a0"/>
              <w:numPr>
                <w:ilvl w:val="0"/>
                <w:numId w:val="26"/>
              </w:numPr>
              <w:spacing w:line="260" w:lineRule="exact"/>
              <w:rPr>
                <w:rFonts w:eastAsiaTheme="minorEastAsia"/>
                <w:szCs w:val="20"/>
                <w:lang w:eastAsia="zh-CN"/>
              </w:rPr>
            </w:pPr>
            <w:r>
              <w:rPr>
                <w:rFonts w:eastAsiaTheme="minorEastAsia"/>
                <w:szCs w:val="20"/>
                <w:lang w:eastAsia="zh-CN"/>
              </w:rPr>
              <w:t xml:space="preserve">With </w:t>
            </w:r>
            <w:r w:rsidR="009424EA">
              <w:rPr>
                <w:rFonts w:eastAsiaTheme="minorEastAsia"/>
                <w:szCs w:val="20"/>
                <w:lang w:eastAsia="zh-CN"/>
              </w:rPr>
              <w:t>3</w:t>
            </w:r>
            <w:r>
              <w:rPr>
                <w:rFonts w:eastAsiaTheme="minorEastAsia"/>
                <w:szCs w:val="20"/>
                <w:lang w:eastAsia="zh-CN"/>
              </w:rPr>
              <w:t xml:space="preserve"> symbols of PSCCH,</w:t>
            </w:r>
            <w:r w:rsidR="009424EA">
              <w:rPr>
                <w:rFonts w:eastAsiaTheme="minorEastAsia"/>
                <w:szCs w:val="20"/>
                <w:lang w:eastAsia="zh-CN"/>
              </w:rPr>
              <w:t xml:space="preserve"> the AGC+GP is 3 symbols</w:t>
            </w:r>
          </w:p>
          <w:p w14:paraId="5F14521D" w14:textId="7AAFB6C1" w:rsidR="007A7999" w:rsidRDefault="007A7999" w:rsidP="00E52997">
            <w:pPr>
              <w:pStyle w:val="a0"/>
              <w:numPr>
                <w:ilvl w:val="0"/>
                <w:numId w:val="30"/>
              </w:numPr>
              <w:spacing w:line="260" w:lineRule="exact"/>
              <w:rPr>
                <w:rFonts w:eastAsiaTheme="minorEastAsia"/>
                <w:szCs w:val="20"/>
                <w:lang w:eastAsia="zh-CN"/>
              </w:rPr>
            </w:pPr>
            <w:r>
              <w:rPr>
                <w:rFonts w:eastAsiaTheme="minorEastAsia"/>
                <w:szCs w:val="20"/>
                <w:lang w:eastAsia="zh-CN"/>
              </w:rPr>
              <w:t xml:space="preserve">The </w:t>
            </w:r>
            <w:r w:rsidRPr="00825F0E">
              <w:rPr>
                <w:rFonts w:eastAsiaTheme="minorEastAsia"/>
                <w:szCs w:val="20"/>
                <w:lang w:eastAsia="zh-CN"/>
              </w:rPr>
              <w:t xml:space="preserve">symbols </w:t>
            </w:r>
            <w:r>
              <w:rPr>
                <w:rFonts w:eastAsiaTheme="minorEastAsia"/>
                <w:szCs w:val="20"/>
                <w:lang w:eastAsia="zh-CN"/>
              </w:rPr>
              <w:t xml:space="preserve">for a SL PRS resource </w:t>
            </w:r>
            <w:r w:rsidRPr="009424EA">
              <w:rPr>
                <w:rFonts w:eastAsiaTheme="minorEastAsia"/>
                <w:color w:val="FF0000"/>
                <w:szCs w:val="20"/>
                <w:lang w:eastAsia="zh-CN"/>
              </w:rPr>
              <w:t>M&lt;=8</w:t>
            </w:r>
          </w:p>
          <w:p w14:paraId="299F0BE3" w14:textId="77777777" w:rsidR="007A7999" w:rsidRPr="007A7999" w:rsidRDefault="007A7999" w:rsidP="007A7999">
            <w:pPr>
              <w:pStyle w:val="a0"/>
              <w:tabs>
                <w:tab w:val="left" w:pos="0"/>
              </w:tabs>
              <w:spacing w:line="260" w:lineRule="exact"/>
              <w:rPr>
                <w:rFonts w:eastAsiaTheme="minorEastAsia"/>
                <w:b/>
                <w:szCs w:val="20"/>
                <w:lang w:eastAsia="zh-CN"/>
              </w:rPr>
            </w:pPr>
            <w:r w:rsidRPr="007A7999">
              <w:rPr>
                <w:rFonts w:eastAsiaTheme="minorEastAsia"/>
                <w:b/>
                <w:szCs w:val="20"/>
                <w:lang w:eastAsia="zh-CN"/>
              </w:rPr>
              <w:t>Multiple (M, N) pairs in a slot</w:t>
            </w:r>
          </w:p>
          <w:p w14:paraId="5597C5C7" w14:textId="77777777" w:rsidR="007A7999" w:rsidRPr="00C87E14" w:rsidRDefault="007A7999" w:rsidP="00E52997">
            <w:pPr>
              <w:pStyle w:val="a0"/>
              <w:numPr>
                <w:ilvl w:val="0"/>
                <w:numId w:val="26"/>
              </w:numPr>
              <w:spacing w:line="260" w:lineRule="exact"/>
              <w:rPr>
                <w:rFonts w:eastAsiaTheme="minorEastAsia"/>
                <w:b/>
                <w:szCs w:val="20"/>
                <w:lang w:eastAsia="zh-CN"/>
              </w:rPr>
            </w:pPr>
            <w:r w:rsidRPr="00C87E14">
              <w:rPr>
                <w:rFonts w:eastAsiaTheme="minorEastAsia" w:hint="eastAsia"/>
                <w:b/>
                <w:szCs w:val="20"/>
                <w:lang w:eastAsia="zh-CN"/>
              </w:rPr>
              <w:t>F</w:t>
            </w:r>
            <w:r w:rsidRPr="00C87E14">
              <w:rPr>
                <w:rFonts w:eastAsiaTheme="minorEastAsia"/>
                <w:b/>
                <w:szCs w:val="20"/>
                <w:lang w:eastAsia="zh-CN"/>
              </w:rPr>
              <w:t>or legacy slot structure (as left figure in Figure1)</w:t>
            </w:r>
          </w:p>
          <w:p w14:paraId="097307D0" w14:textId="594E1907" w:rsidR="00254C8F"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 xml:space="preserve">For </w:t>
            </w:r>
            <w:r w:rsidRPr="007A7999">
              <w:rPr>
                <w:rFonts w:eastAsiaTheme="minorEastAsia" w:hint="eastAsia"/>
                <w:szCs w:val="20"/>
                <w:lang w:eastAsia="zh-CN"/>
              </w:rPr>
              <w:t>2</w:t>
            </w:r>
            <w:r w:rsidRPr="007A7999">
              <w:rPr>
                <w:rFonts w:eastAsiaTheme="minorEastAsia"/>
                <w:szCs w:val="20"/>
                <w:lang w:eastAsia="zh-CN"/>
              </w:rPr>
              <w:t xml:space="preserve"> </w:t>
            </w:r>
            <w:r>
              <w:rPr>
                <w:rFonts w:eastAsiaTheme="minorEastAsia"/>
                <w:szCs w:val="20"/>
                <w:lang w:eastAsia="zh-CN"/>
              </w:rPr>
              <w:t>(M, N) pairs, the AGC+GP is 4 symbols</w:t>
            </w:r>
          </w:p>
          <w:p w14:paraId="09480374" w14:textId="26211335" w:rsidR="007A7999" w:rsidRDefault="007A7999" w:rsidP="00E52997">
            <w:pPr>
              <w:pStyle w:val="a0"/>
              <w:numPr>
                <w:ilvl w:val="0"/>
                <w:numId w:val="33"/>
              </w:numPr>
              <w:spacing w:line="260" w:lineRule="exact"/>
              <w:rPr>
                <w:rFonts w:eastAsiaTheme="minorEastAsia"/>
                <w:szCs w:val="20"/>
                <w:lang w:val="en-US" w:eastAsia="zh-CN"/>
              </w:rPr>
            </w:pPr>
            <w:r>
              <w:rPr>
                <w:rFonts w:eastAsiaTheme="minorEastAsia"/>
                <w:szCs w:val="20"/>
                <w:lang w:val="en-US" w:eastAsia="zh-CN"/>
              </w:rPr>
              <w:t xml:space="preserve">With 2 symbols of PSCCH, </w:t>
            </w:r>
            <w:r w:rsidRPr="00254C8F">
              <w:rPr>
                <w:rFonts w:eastAsiaTheme="minorEastAsia"/>
                <w:szCs w:val="20"/>
                <w:lang w:val="en-US" w:eastAsia="zh-CN"/>
              </w:rPr>
              <w:t xml:space="preserve">the symbols for SL PRS resources </w:t>
            </w:r>
            <w:r w:rsidRPr="00055639">
              <w:rPr>
                <w:rFonts w:eastAsiaTheme="minorEastAsia"/>
                <w:color w:val="FF0000"/>
                <w:szCs w:val="20"/>
                <w:lang w:val="en-US" w:eastAsia="zh-CN"/>
              </w:rPr>
              <w:t>M1+M2&lt;=8</w:t>
            </w:r>
          </w:p>
          <w:p w14:paraId="2AB91E75" w14:textId="07DDEC21" w:rsidR="007A7999" w:rsidRPr="00A727AD" w:rsidRDefault="007A7999" w:rsidP="00E52997">
            <w:pPr>
              <w:pStyle w:val="a0"/>
              <w:numPr>
                <w:ilvl w:val="0"/>
                <w:numId w:val="33"/>
              </w:numPr>
              <w:spacing w:line="260" w:lineRule="exact"/>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ith 3 symbols of PSCCH,</w:t>
            </w:r>
            <w:r w:rsidRPr="00254C8F">
              <w:rPr>
                <w:rFonts w:eastAsiaTheme="minorEastAsia"/>
                <w:szCs w:val="20"/>
                <w:lang w:val="en-US" w:eastAsia="zh-CN"/>
              </w:rPr>
              <w:t xml:space="preserve"> the symbols for SL PRS resources </w:t>
            </w:r>
            <w:r w:rsidRPr="00055639">
              <w:rPr>
                <w:rFonts w:eastAsiaTheme="minorEastAsia"/>
                <w:color w:val="FF0000"/>
                <w:szCs w:val="20"/>
                <w:lang w:val="en-US" w:eastAsia="zh-CN"/>
              </w:rPr>
              <w:t>M1+M2&lt;=7</w:t>
            </w:r>
          </w:p>
          <w:p w14:paraId="1AD23384" w14:textId="77777777" w:rsidR="007A7999" w:rsidRPr="007A7999"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 xml:space="preserve">For </w:t>
            </w:r>
            <w:r w:rsidRPr="007A7999">
              <w:rPr>
                <w:rFonts w:eastAsiaTheme="minorEastAsia" w:hint="eastAsia"/>
                <w:szCs w:val="20"/>
                <w:lang w:eastAsia="zh-CN"/>
              </w:rPr>
              <w:t>3</w:t>
            </w:r>
            <w:r w:rsidRPr="007A7999">
              <w:rPr>
                <w:rFonts w:eastAsiaTheme="minorEastAsia"/>
                <w:szCs w:val="20"/>
                <w:lang w:eastAsia="zh-CN"/>
              </w:rPr>
              <w:t xml:space="preserve"> </w:t>
            </w:r>
            <w:r>
              <w:rPr>
                <w:rFonts w:eastAsiaTheme="minorEastAsia"/>
                <w:szCs w:val="20"/>
                <w:lang w:eastAsia="zh-CN"/>
              </w:rPr>
              <w:t>(M, N) pairs,</w:t>
            </w:r>
            <w:r w:rsidRPr="006260ED">
              <w:rPr>
                <w:rFonts w:eastAsiaTheme="minorEastAsia"/>
                <w:szCs w:val="20"/>
                <w:lang w:eastAsia="zh-CN"/>
              </w:rPr>
              <w:t xml:space="preserve"> </w:t>
            </w:r>
            <w:r>
              <w:rPr>
                <w:rFonts w:eastAsiaTheme="minorEastAsia"/>
                <w:szCs w:val="20"/>
                <w:lang w:eastAsia="zh-CN"/>
              </w:rPr>
              <w:t>the AGC+GP is 5 symbols</w:t>
            </w:r>
          </w:p>
          <w:p w14:paraId="0D0F0D99" w14:textId="250A603A" w:rsidR="007A7999" w:rsidRPr="00026153"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2 symbols of PSCCH, </w:t>
            </w:r>
            <w:r w:rsidRPr="00254C8F">
              <w:rPr>
                <w:rFonts w:eastAsiaTheme="minorEastAsia"/>
                <w:szCs w:val="20"/>
                <w:lang w:val="en-US" w:eastAsia="zh-CN"/>
              </w:rPr>
              <w:t xml:space="preserve">the symbols for SL PRS resources </w:t>
            </w:r>
            <w:r w:rsidRPr="00C87E14">
              <w:rPr>
                <w:rFonts w:eastAsiaTheme="minorEastAsia"/>
                <w:color w:val="FF0000"/>
                <w:szCs w:val="20"/>
                <w:lang w:val="en-US" w:eastAsia="zh-CN"/>
              </w:rPr>
              <w:t>M1+M2</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M3&lt;=7</w:t>
            </w:r>
          </w:p>
          <w:p w14:paraId="1589545E" w14:textId="7FB87E84" w:rsidR="007A7999" w:rsidRPr="007A425C"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3 symbols of PSCCH, </w:t>
            </w:r>
            <w:r w:rsidRPr="00254C8F">
              <w:rPr>
                <w:rFonts w:eastAsiaTheme="minorEastAsia"/>
                <w:szCs w:val="20"/>
                <w:lang w:val="en-US" w:eastAsia="zh-CN"/>
              </w:rPr>
              <w:t xml:space="preserve">the symbols for SL PRS resources </w:t>
            </w:r>
            <w:r w:rsidRPr="00C87E14">
              <w:rPr>
                <w:rFonts w:eastAsiaTheme="minorEastAsia"/>
                <w:color w:val="FF0000"/>
                <w:szCs w:val="20"/>
                <w:lang w:val="en-US" w:eastAsia="zh-CN"/>
              </w:rPr>
              <w:t>M1+M2</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M3&lt;=6</w:t>
            </w:r>
          </w:p>
          <w:p w14:paraId="50764CF3" w14:textId="77777777" w:rsidR="007A7999" w:rsidRPr="007A7999"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For 4 (M, N) pairs, the AGC+GP is 6 symbols</w:t>
            </w:r>
          </w:p>
          <w:p w14:paraId="6572E5F5" w14:textId="510857A9" w:rsidR="007A7999" w:rsidRPr="00CA2E47"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2 symbols of PSCCH, </w:t>
            </w:r>
            <w:r w:rsidRPr="00254C8F">
              <w:rPr>
                <w:rFonts w:eastAsiaTheme="minorEastAsia"/>
                <w:szCs w:val="20"/>
                <w:lang w:val="en-US" w:eastAsia="zh-CN"/>
              </w:rPr>
              <w:t xml:space="preserve">the symbols for SL PRS resources </w:t>
            </w:r>
            <w:r w:rsidRPr="00C87E14">
              <w:rPr>
                <w:rFonts w:eastAsiaTheme="minorEastAsia"/>
                <w:color w:val="FF0000"/>
                <w:szCs w:val="20"/>
                <w:lang w:val="en-US" w:eastAsia="zh-CN"/>
              </w:rPr>
              <w:t>M1+M2</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M3</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M4&lt;=6</w:t>
            </w:r>
          </w:p>
          <w:p w14:paraId="03ECE67D" w14:textId="583EFF48" w:rsidR="007A7999" w:rsidRPr="0007056F"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w:t>
            </w:r>
            <w:r w:rsidR="00E37048">
              <w:rPr>
                <w:rFonts w:eastAsiaTheme="minorEastAsia"/>
                <w:szCs w:val="20"/>
                <w:lang w:val="en-US" w:eastAsia="zh-CN"/>
              </w:rPr>
              <w:t>3</w:t>
            </w:r>
            <w:r>
              <w:rPr>
                <w:rFonts w:eastAsiaTheme="minorEastAsia"/>
                <w:szCs w:val="20"/>
                <w:lang w:val="en-US" w:eastAsia="zh-CN"/>
              </w:rPr>
              <w:t xml:space="preserve"> symbols of PSCCH, </w:t>
            </w:r>
            <w:r w:rsidR="00055639" w:rsidRPr="00254C8F">
              <w:rPr>
                <w:rFonts w:eastAsiaTheme="minorEastAsia"/>
                <w:szCs w:val="20"/>
                <w:lang w:val="en-US" w:eastAsia="zh-CN"/>
              </w:rPr>
              <w:t>the symbols for SL PRS resources</w:t>
            </w:r>
            <w:r w:rsidRPr="00254C8F">
              <w:rPr>
                <w:rFonts w:eastAsiaTheme="minorEastAsia"/>
                <w:szCs w:val="20"/>
                <w:lang w:val="en-US" w:eastAsia="zh-CN"/>
              </w:rPr>
              <w:t xml:space="preserve"> </w:t>
            </w:r>
            <w:r w:rsidRPr="00C87E14">
              <w:rPr>
                <w:rFonts w:eastAsiaTheme="minorEastAsia"/>
                <w:color w:val="FF0000"/>
                <w:szCs w:val="20"/>
                <w:lang w:val="en-US" w:eastAsia="zh-CN"/>
              </w:rPr>
              <w:t>M1+M2</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M3+M4&lt;=5</w:t>
            </w:r>
          </w:p>
          <w:p w14:paraId="3252EDE7" w14:textId="77777777" w:rsidR="007A7999" w:rsidRPr="007A7999"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For 5 (M, N) pairs, the AGC+GP is 7 symbols</w:t>
            </w:r>
          </w:p>
          <w:p w14:paraId="327D7C01" w14:textId="6D0CAA06" w:rsidR="007A7999" w:rsidRPr="00CA2E47"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2 symbols of PSCCH, </w:t>
            </w:r>
            <w:r w:rsidR="00055639" w:rsidRPr="00254C8F">
              <w:rPr>
                <w:rFonts w:eastAsiaTheme="minorEastAsia"/>
                <w:szCs w:val="20"/>
                <w:lang w:val="en-US" w:eastAsia="zh-CN"/>
              </w:rPr>
              <w:t>the symbols for SL PRS resources</w:t>
            </w:r>
            <w:r w:rsidRPr="00254C8F">
              <w:rPr>
                <w:rFonts w:eastAsiaTheme="minorEastAsia"/>
                <w:szCs w:val="20"/>
                <w:lang w:val="en-US" w:eastAsia="zh-CN"/>
              </w:rPr>
              <w:t xml:space="preserve"> </w:t>
            </w:r>
            <w:r w:rsidRPr="00C87E14">
              <w:rPr>
                <w:rFonts w:eastAsiaTheme="minorEastAsia"/>
                <w:color w:val="FF0000"/>
                <w:szCs w:val="20"/>
                <w:lang w:val="en-US" w:eastAsia="zh-CN"/>
              </w:rPr>
              <w:t>M1+M2</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M3</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M4</w:t>
            </w:r>
            <w:r w:rsidRPr="00C87E14">
              <w:rPr>
                <w:rFonts w:eastAsiaTheme="minorEastAsia" w:hint="eastAsia"/>
                <w:color w:val="FF0000"/>
                <w:szCs w:val="20"/>
                <w:lang w:val="en-US" w:eastAsia="zh-CN"/>
              </w:rPr>
              <w:t>+</w:t>
            </w:r>
            <w:r w:rsidRPr="00C87E14">
              <w:rPr>
                <w:rFonts w:eastAsiaTheme="minorEastAsia"/>
                <w:color w:val="FF0000"/>
                <w:szCs w:val="20"/>
                <w:lang w:val="en-US" w:eastAsia="zh-CN"/>
              </w:rPr>
              <w:t>M5&lt;=5</w:t>
            </w:r>
          </w:p>
          <w:p w14:paraId="130AF7FA" w14:textId="027ACD64" w:rsidR="007A7999" w:rsidRPr="00950428"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w:t>
            </w:r>
            <w:r w:rsidR="00E37048">
              <w:rPr>
                <w:rFonts w:eastAsiaTheme="minorEastAsia"/>
                <w:szCs w:val="20"/>
                <w:lang w:val="en-US" w:eastAsia="zh-CN"/>
              </w:rPr>
              <w:t>3</w:t>
            </w:r>
            <w:r>
              <w:rPr>
                <w:rFonts w:eastAsiaTheme="minorEastAsia"/>
                <w:szCs w:val="20"/>
                <w:lang w:val="en-US" w:eastAsia="zh-CN"/>
              </w:rPr>
              <w:t xml:space="preserve"> symbols of PSCCH, </w:t>
            </w:r>
            <w:r w:rsidRPr="00254C8F">
              <w:rPr>
                <w:rFonts w:eastAsiaTheme="minorEastAsia"/>
                <w:szCs w:val="20"/>
                <w:lang w:val="en-US" w:eastAsia="zh-CN"/>
              </w:rPr>
              <w:t xml:space="preserve">the remaining symbols for SL PRS resources is 4, so, </w:t>
            </w:r>
            <w:r w:rsidRPr="00254C8F">
              <w:rPr>
                <w:rFonts w:eastAsiaTheme="minorEastAsia" w:hint="eastAsia"/>
                <w:szCs w:val="20"/>
                <w:lang w:val="en-US" w:eastAsia="zh-CN"/>
              </w:rPr>
              <w:t>the</w:t>
            </w:r>
            <w:r w:rsidRPr="00254C8F">
              <w:rPr>
                <w:rFonts w:eastAsiaTheme="minorEastAsia"/>
                <w:szCs w:val="20"/>
                <w:lang w:val="en-US" w:eastAsia="zh-CN"/>
              </w:rPr>
              <w:t xml:space="preserve"> </w:t>
            </w:r>
            <w:r w:rsidRPr="00254C8F">
              <w:rPr>
                <w:rFonts w:eastAsiaTheme="minorEastAsia" w:hint="eastAsia"/>
                <w:szCs w:val="20"/>
                <w:lang w:val="en-US" w:eastAsia="zh-CN"/>
              </w:rPr>
              <w:t>case</w:t>
            </w:r>
            <w:r w:rsidRPr="00254C8F">
              <w:rPr>
                <w:rFonts w:eastAsiaTheme="minorEastAsia"/>
                <w:szCs w:val="20"/>
                <w:lang w:val="en-US" w:eastAsia="zh-CN"/>
              </w:rPr>
              <w:t xml:space="preserve"> is not supported</w:t>
            </w:r>
          </w:p>
          <w:p w14:paraId="4E6FA3CA" w14:textId="01EA24B0" w:rsidR="004E1DCD" w:rsidRPr="004E1DCD" w:rsidRDefault="007A7999" w:rsidP="00E52997">
            <w:pPr>
              <w:pStyle w:val="a0"/>
              <w:numPr>
                <w:ilvl w:val="0"/>
                <w:numId w:val="26"/>
              </w:numPr>
              <w:spacing w:line="260" w:lineRule="exact"/>
              <w:rPr>
                <w:rFonts w:eastAsiaTheme="minorEastAsia"/>
                <w:b/>
                <w:szCs w:val="20"/>
                <w:lang w:eastAsia="zh-CN"/>
              </w:rPr>
            </w:pPr>
            <w:r w:rsidRPr="00C87E14">
              <w:rPr>
                <w:rFonts w:eastAsiaTheme="minorEastAsia" w:hint="eastAsia"/>
                <w:b/>
                <w:szCs w:val="20"/>
                <w:lang w:eastAsia="zh-CN"/>
              </w:rPr>
              <w:t>F</w:t>
            </w:r>
            <w:r w:rsidRPr="00C87E14">
              <w:rPr>
                <w:rFonts w:eastAsiaTheme="minorEastAsia"/>
                <w:b/>
                <w:szCs w:val="20"/>
                <w:lang w:eastAsia="zh-CN"/>
              </w:rPr>
              <w:t>or mini-slot based slot structure</w:t>
            </w:r>
            <w:r w:rsidR="00AC797B" w:rsidRPr="00C87E14">
              <w:rPr>
                <w:rFonts w:eastAsiaTheme="minorEastAsia"/>
                <w:b/>
                <w:szCs w:val="20"/>
                <w:lang w:eastAsia="zh-CN"/>
              </w:rPr>
              <w:t xml:space="preserve"> </w:t>
            </w:r>
            <w:r w:rsidRPr="00C87E14">
              <w:rPr>
                <w:rFonts w:eastAsiaTheme="minorEastAsia"/>
                <w:b/>
                <w:szCs w:val="20"/>
                <w:lang w:eastAsia="zh-CN"/>
              </w:rPr>
              <w:t>(as right figure in Figure1)</w:t>
            </w:r>
          </w:p>
          <w:p w14:paraId="420BD739" w14:textId="660AFBED" w:rsidR="007A7999" w:rsidRPr="007A7999" w:rsidRDefault="007A7999" w:rsidP="00E52997">
            <w:pPr>
              <w:pStyle w:val="a0"/>
              <w:numPr>
                <w:ilvl w:val="0"/>
                <w:numId w:val="30"/>
              </w:numPr>
              <w:spacing w:line="260" w:lineRule="exact"/>
              <w:rPr>
                <w:rFonts w:eastAsiaTheme="minorEastAsia"/>
                <w:szCs w:val="20"/>
                <w:lang w:eastAsia="zh-CN"/>
              </w:rPr>
            </w:pPr>
            <w:r w:rsidRPr="007A7999">
              <w:rPr>
                <w:rFonts w:eastAsiaTheme="minorEastAsia"/>
                <w:szCs w:val="20"/>
                <w:lang w:eastAsia="zh-CN"/>
              </w:rPr>
              <w:t xml:space="preserve">For </w:t>
            </w:r>
            <w:r w:rsidRPr="007A7999">
              <w:rPr>
                <w:rFonts w:eastAsiaTheme="minorEastAsia" w:hint="eastAsia"/>
                <w:szCs w:val="20"/>
                <w:lang w:eastAsia="zh-CN"/>
              </w:rPr>
              <w:t>2</w:t>
            </w:r>
            <w:r w:rsidRPr="007A7999">
              <w:rPr>
                <w:rFonts w:eastAsiaTheme="minorEastAsia"/>
                <w:szCs w:val="20"/>
                <w:lang w:eastAsia="zh-CN"/>
              </w:rPr>
              <w:t xml:space="preserve"> </w:t>
            </w:r>
            <w:r>
              <w:rPr>
                <w:rFonts w:eastAsiaTheme="minorEastAsia"/>
                <w:szCs w:val="20"/>
                <w:lang w:eastAsia="zh-CN"/>
              </w:rPr>
              <w:t>(M, N) pairs, the AGC+GP is 6 symbols</w:t>
            </w:r>
          </w:p>
          <w:p w14:paraId="5B4C81DE" w14:textId="1C887494" w:rsidR="007A7999" w:rsidRPr="00BD2473"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2 symbols of PSCCH, </w:t>
            </w:r>
            <w:r w:rsidR="00E37048" w:rsidRPr="00254C8F">
              <w:rPr>
                <w:rFonts w:eastAsiaTheme="minorEastAsia"/>
                <w:szCs w:val="20"/>
                <w:lang w:val="en-US" w:eastAsia="zh-CN"/>
              </w:rPr>
              <w:t>the symbols for SL PRS resources</w:t>
            </w:r>
            <w:r w:rsidRPr="00254C8F">
              <w:rPr>
                <w:rFonts w:eastAsiaTheme="minorEastAsia"/>
                <w:szCs w:val="20"/>
                <w:lang w:val="en-US" w:eastAsia="zh-CN"/>
              </w:rPr>
              <w:t xml:space="preserve"> </w:t>
            </w:r>
            <w:r w:rsidRPr="00C87E14">
              <w:rPr>
                <w:rFonts w:eastAsiaTheme="minorEastAsia"/>
                <w:color w:val="FF0000"/>
                <w:szCs w:val="20"/>
                <w:lang w:val="en-US" w:eastAsia="zh-CN"/>
              </w:rPr>
              <w:t>M1+M2&lt;=4</w:t>
            </w:r>
          </w:p>
          <w:p w14:paraId="211F0B86" w14:textId="06C0EE3E" w:rsidR="007A7999" w:rsidRPr="00D128B5" w:rsidRDefault="007A7999" w:rsidP="00E52997">
            <w:pPr>
              <w:pStyle w:val="a0"/>
              <w:numPr>
                <w:ilvl w:val="0"/>
                <w:numId w:val="31"/>
              </w:numPr>
              <w:spacing w:line="260" w:lineRule="exact"/>
              <w:rPr>
                <w:rFonts w:eastAsiaTheme="minorEastAsia"/>
                <w:szCs w:val="20"/>
                <w:lang w:val="en-US" w:eastAsia="zh-CN"/>
              </w:rPr>
            </w:pPr>
            <w:r>
              <w:rPr>
                <w:rFonts w:eastAsiaTheme="minorEastAsia"/>
                <w:szCs w:val="20"/>
                <w:lang w:val="en-US" w:eastAsia="zh-CN"/>
              </w:rPr>
              <w:t xml:space="preserve">With 3 symbols of PSCCH, </w:t>
            </w:r>
            <w:r w:rsidR="00E37048" w:rsidRPr="00254C8F">
              <w:rPr>
                <w:rFonts w:eastAsiaTheme="minorEastAsia"/>
                <w:szCs w:val="20"/>
                <w:lang w:val="en-US" w:eastAsia="zh-CN"/>
              </w:rPr>
              <w:t xml:space="preserve">the symbols for SL PRS resources </w:t>
            </w:r>
            <w:r w:rsidRPr="00C87E14">
              <w:rPr>
                <w:rFonts w:eastAsiaTheme="minorEastAsia"/>
                <w:color w:val="FF0000"/>
                <w:szCs w:val="20"/>
                <w:lang w:val="en-US" w:eastAsia="zh-CN"/>
              </w:rPr>
              <w:t>M1+M2&lt;=2</w:t>
            </w:r>
          </w:p>
          <w:p w14:paraId="0E1B6747" w14:textId="77777777" w:rsidR="007A7999" w:rsidRPr="000F3D78" w:rsidRDefault="007A7999" w:rsidP="00E52997">
            <w:pPr>
              <w:pStyle w:val="a0"/>
              <w:numPr>
                <w:ilvl w:val="0"/>
                <w:numId w:val="30"/>
              </w:numPr>
              <w:spacing w:line="260" w:lineRule="exact"/>
              <w:rPr>
                <w:rFonts w:eastAsiaTheme="minorEastAsia"/>
                <w:szCs w:val="20"/>
                <w:lang w:val="en-US" w:eastAsia="zh-CN"/>
              </w:rPr>
            </w:pPr>
            <w:r w:rsidRPr="007A7999">
              <w:rPr>
                <w:rFonts w:eastAsiaTheme="minorEastAsia"/>
                <w:szCs w:val="20"/>
                <w:lang w:eastAsia="zh-CN"/>
              </w:rPr>
              <w:t>Larger than 2 (M, N) pairs cannot be supported in this case</w:t>
            </w:r>
          </w:p>
          <w:p w14:paraId="2FD8F6AD" w14:textId="2E25BD14" w:rsidR="000F3D78" w:rsidRPr="007A7999" w:rsidRDefault="000F3D78" w:rsidP="000F3D78">
            <w:pPr>
              <w:pStyle w:val="a0"/>
              <w:spacing w:line="260" w:lineRule="exact"/>
              <w:rPr>
                <w:rFonts w:eastAsiaTheme="minorEastAsia"/>
                <w:szCs w:val="20"/>
                <w:lang w:val="en-US" w:eastAsia="zh-CN"/>
              </w:rPr>
            </w:pPr>
            <w:r>
              <w:rPr>
                <w:rFonts w:eastAsiaTheme="minorEastAsia"/>
                <w:szCs w:val="20"/>
                <w:lang w:val="en-US" w:eastAsia="zh-CN"/>
              </w:rPr>
              <w:t>where M1, M2, M3… are number of symbols of different (M,N) pairs</w:t>
            </w:r>
            <w:r w:rsidR="00BB204C">
              <w:rPr>
                <w:rFonts w:eastAsiaTheme="minorEastAsia"/>
                <w:szCs w:val="20"/>
                <w:lang w:val="en-US" w:eastAsia="zh-CN"/>
              </w:rPr>
              <w:t>.</w:t>
            </w:r>
          </w:p>
        </w:tc>
      </w:tr>
    </w:tbl>
    <w:p w14:paraId="43005639" w14:textId="5CBDB0EB" w:rsidR="00266711" w:rsidRPr="000E4426" w:rsidRDefault="00266711" w:rsidP="000E4426">
      <w:pPr>
        <w:spacing w:after="120" w:line="260" w:lineRule="exact"/>
        <w:jc w:val="both"/>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herefore, </w:t>
      </w:r>
      <w:r w:rsidR="009F2D5C">
        <w:rPr>
          <w:rFonts w:eastAsiaTheme="minorEastAsia"/>
          <w:szCs w:val="20"/>
          <w:lang w:val="en-US" w:eastAsia="zh-CN"/>
        </w:rPr>
        <w:t>for the case of only one (M,</w:t>
      </w:r>
      <w:r w:rsidR="00D86AE4">
        <w:rPr>
          <w:rFonts w:eastAsiaTheme="minorEastAsia"/>
          <w:szCs w:val="20"/>
          <w:lang w:val="en-US" w:eastAsia="zh-CN"/>
        </w:rPr>
        <w:t xml:space="preserve"> </w:t>
      </w:r>
      <w:r w:rsidR="009F2D5C">
        <w:rPr>
          <w:rFonts w:eastAsiaTheme="minorEastAsia"/>
          <w:szCs w:val="20"/>
          <w:lang w:val="en-US" w:eastAsia="zh-CN"/>
        </w:rPr>
        <w:t xml:space="preserve">N) pair in a slot, the number of symbols of SL PRS resource can be 9 and 8, which </w:t>
      </w:r>
      <w:r w:rsidR="001B7196">
        <w:rPr>
          <w:rFonts w:eastAsiaTheme="minorEastAsia"/>
          <w:szCs w:val="20"/>
          <w:lang w:val="en-US" w:eastAsia="zh-CN"/>
        </w:rPr>
        <w:t>make</w:t>
      </w:r>
      <w:r w:rsidR="00545DFD">
        <w:rPr>
          <w:rFonts w:eastAsiaTheme="minorEastAsia"/>
          <w:szCs w:val="20"/>
          <w:lang w:val="en-US" w:eastAsia="zh-CN"/>
        </w:rPr>
        <w:t xml:space="preserve">s </w:t>
      </w:r>
      <w:r w:rsidR="001B7196" w:rsidRPr="001B7196">
        <w:rPr>
          <w:rFonts w:eastAsiaTheme="minorEastAsia"/>
          <w:szCs w:val="20"/>
          <w:lang w:val="en-US" w:eastAsia="zh-CN"/>
        </w:rPr>
        <w:t xml:space="preserve">the </w:t>
      </w:r>
      <w:r w:rsidR="00C9760A">
        <w:rPr>
          <w:rFonts w:eastAsiaTheme="minorEastAsia"/>
          <w:szCs w:val="20"/>
          <w:lang w:val="en-US" w:eastAsia="zh-CN"/>
        </w:rPr>
        <w:t>s</w:t>
      </w:r>
      <w:r w:rsidR="001B7196" w:rsidRPr="001B7196">
        <w:rPr>
          <w:rFonts w:eastAsiaTheme="minorEastAsia"/>
          <w:szCs w:val="20"/>
          <w:lang w:val="en-US" w:eastAsia="zh-CN"/>
        </w:rPr>
        <w:t>lot have no free symbols</w:t>
      </w:r>
      <w:r w:rsidR="00BE2BB4">
        <w:rPr>
          <w:rFonts w:eastAsiaTheme="minorEastAsia"/>
          <w:szCs w:val="20"/>
          <w:lang w:val="en-US" w:eastAsia="zh-CN"/>
        </w:rPr>
        <w:t>.</w:t>
      </w:r>
      <w:r w:rsidR="00B8281E">
        <w:rPr>
          <w:rFonts w:eastAsiaTheme="minorEastAsia"/>
          <w:szCs w:val="20"/>
          <w:lang w:val="en-US" w:eastAsia="zh-CN"/>
        </w:rPr>
        <w:t xml:space="preserve"> </w:t>
      </w:r>
      <w:r w:rsidR="00D86AE4">
        <w:rPr>
          <w:rFonts w:eastAsiaTheme="minorEastAsia"/>
          <w:szCs w:val="20"/>
          <w:lang w:val="en-US" w:eastAsia="zh-CN"/>
        </w:rPr>
        <w:t>For the case of multiple (M,</w:t>
      </w:r>
      <w:r w:rsidR="008821F7">
        <w:rPr>
          <w:rFonts w:eastAsiaTheme="minorEastAsia"/>
          <w:szCs w:val="20"/>
          <w:lang w:val="en-US" w:eastAsia="zh-CN"/>
        </w:rPr>
        <w:t xml:space="preserve"> </w:t>
      </w:r>
      <w:r w:rsidR="00D86AE4">
        <w:rPr>
          <w:rFonts w:eastAsiaTheme="minorEastAsia"/>
          <w:szCs w:val="20"/>
          <w:lang w:val="en-US" w:eastAsia="zh-CN"/>
        </w:rPr>
        <w:t xml:space="preserve">N) pairs in a slot, </w:t>
      </w:r>
      <w:r w:rsidR="00A7010B">
        <w:rPr>
          <w:rFonts w:eastAsiaTheme="minorEastAsia"/>
          <w:szCs w:val="20"/>
          <w:lang w:val="en-US" w:eastAsia="zh-CN"/>
        </w:rPr>
        <w:t xml:space="preserve">we think already agreed number of symbols of {1,2,4,6} can </w:t>
      </w:r>
      <w:r w:rsidR="002E7EC7" w:rsidRPr="002E7EC7">
        <w:rPr>
          <w:rFonts w:eastAsiaTheme="minorEastAsia"/>
          <w:szCs w:val="20"/>
          <w:lang w:val="en-US" w:eastAsia="zh-CN"/>
        </w:rPr>
        <w:t>be used in most scenarios</w:t>
      </w:r>
      <w:r w:rsidR="007C765D">
        <w:rPr>
          <w:rFonts w:eastAsiaTheme="minorEastAsia"/>
          <w:szCs w:val="20"/>
          <w:lang w:val="en-US" w:eastAsia="zh-CN"/>
        </w:rPr>
        <w:t xml:space="preserve">. In addition, 3 symbols of SL PRS resources may also be supported </w:t>
      </w:r>
      <w:r w:rsidR="00A63881">
        <w:rPr>
          <w:rFonts w:eastAsiaTheme="minorEastAsia"/>
          <w:szCs w:val="20"/>
          <w:lang w:val="en-US" w:eastAsia="zh-CN"/>
        </w:rPr>
        <w:t xml:space="preserve">to provide </w:t>
      </w:r>
      <w:r w:rsidR="00A63881" w:rsidRPr="00A63881">
        <w:rPr>
          <w:rFonts w:eastAsiaTheme="minorEastAsia"/>
          <w:szCs w:val="20"/>
          <w:lang w:val="en-US" w:eastAsia="zh-CN"/>
        </w:rPr>
        <w:t>greater flexibility when determining multiple (M,</w:t>
      </w:r>
      <w:r w:rsidR="00420DD8">
        <w:rPr>
          <w:rFonts w:eastAsiaTheme="minorEastAsia"/>
          <w:szCs w:val="20"/>
          <w:lang w:val="en-US" w:eastAsia="zh-CN"/>
        </w:rPr>
        <w:t xml:space="preserve"> </w:t>
      </w:r>
      <w:r w:rsidR="00A63881" w:rsidRPr="00A63881">
        <w:rPr>
          <w:rFonts w:eastAsiaTheme="minorEastAsia"/>
          <w:szCs w:val="20"/>
          <w:lang w:val="en-US" w:eastAsia="zh-CN"/>
        </w:rPr>
        <w:t>N) pairs</w:t>
      </w:r>
      <w:r w:rsidR="00A63881">
        <w:rPr>
          <w:rFonts w:eastAsiaTheme="minorEastAsia"/>
          <w:szCs w:val="20"/>
          <w:lang w:val="en-US" w:eastAsia="zh-CN"/>
        </w:rPr>
        <w:t xml:space="preserve"> in a slot.</w:t>
      </w:r>
    </w:p>
    <w:p w14:paraId="6C025881" w14:textId="77777777" w:rsidR="00266711" w:rsidRPr="00266711" w:rsidRDefault="00266711" w:rsidP="00266711">
      <w:pPr>
        <w:pStyle w:val="af2"/>
        <w:numPr>
          <w:ilvl w:val="0"/>
          <w:numId w:val="11"/>
        </w:numPr>
        <w:ind w:firstLineChars="0"/>
        <w:rPr>
          <w:b/>
          <w:i/>
          <w:szCs w:val="20"/>
          <w:lang w:val="en-US" w:eastAsia="zh-CN"/>
        </w:rPr>
      </w:pPr>
    </w:p>
    <w:p w14:paraId="0EDF3197" w14:textId="05D8A73F" w:rsidR="002C1F61" w:rsidRPr="00ED73D3" w:rsidRDefault="002C1F61" w:rsidP="002C1F61">
      <w:pPr>
        <w:pStyle w:val="a0"/>
        <w:numPr>
          <w:ilvl w:val="0"/>
          <w:numId w:val="10"/>
        </w:numPr>
        <w:spacing w:line="260" w:lineRule="exact"/>
        <w:rPr>
          <w:rFonts w:eastAsia="Times New Roman"/>
          <w:b/>
          <w:i/>
        </w:rPr>
      </w:pPr>
      <w:r>
        <w:rPr>
          <w:b/>
          <w:i/>
          <w:szCs w:val="20"/>
          <w:lang w:eastAsia="x-none"/>
        </w:rPr>
        <w:lastRenderedPageBreak/>
        <w:t>In dedicated resource pool,</w:t>
      </w:r>
      <w:r w:rsidR="00ED73D3">
        <w:rPr>
          <w:b/>
          <w:i/>
          <w:szCs w:val="20"/>
          <w:lang w:eastAsia="x-none"/>
        </w:rPr>
        <w:t xml:space="preserve"> regarding the number of (M, N) pairs, support the following</w:t>
      </w:r>
      <w:r w:rsidR="007C78D8">
        <w:rPr>
          <w:b/>
          <w:i/>
          <w:szCs w:val="20"/>
          <w:lang w:eastAsia="x-none"/>
        </w:rPr>
        <w:t>:</w:t>
      </w:r>
    </w:p>
    <w:p w14:paraId="456BCDD8" w14:textId="61DB7B27" w:rsidR="00ED73D3" w:rsidRPr="00B0354B" w:rsidRDefault="00686E16" w:rsidP="00E52997">
      <w:pPr>
        <w:pStyle w:val="a0"/>
        <w:numPr>
          <w:ilvl w:val="0"/>
          <w:numId w:val="32"/>
        </w:numPr>
        <w:spacing w:line="260" w:lineRule="exact"/>
        <w:rPr>
          <w:rFonts w:eastAsia="Times New Roman"/>
          <w:b/>
          <w:i/>
        </w:rPr>
      </w:pPr>
      <w:r>
        <w:rPr>
          <w:rFonts w:eastAsiaTheme="minorEastAsia" w:hint="eastAsia"/>
          <w:b/>
          <w:i/>
          <w:lang w:eastAsia="zh-CN"/>
        </w:rPr>
        <w:t>F</w:t>
      </w:r>
      <w:r>
        <w:rPr>
          <w:rFonts w:eastAsiaTheme="minorEastAsia"/>
          <w:b/>
          <w:i/>
          <w:lang w:eastAsia="zh-CN"/>
        </w:rPr>
        <w:t xml:space="preserve">or legacy slot structure, </w:t>
      </w:r>
      <w:r w:rsidR="00B0354B">
        <w:rPr>
          <w:rFonts w:eastAsiaTheme="minorEastAsia"/>
          <w:b/>
          <w:i/>
          <w:lang w:eastAsia="zh-CN"/>
        </w:rPr>
        <w:t xml:space="preserve">the </w:t>
      </w:r>
      <w:r w:rsidR="00B0354B" w:rsidRPr="00B0354B">
        <w:rPr>
          <w:rFonts w:eastAsiaTheme="minorEastAsia"/>
          <w:b/>
          <w:i/>
          <w:lang w:eastAsia="zh-CN"/>
        </w:rPr>
        <w:t xml:space="preserve">number of </w:t>
      </w:r>
      <w:r w:rsidR="00B0354B">
        <w:rPr>
          <w:b/>
          <w:i/>
          <w:szCs w:val="20"/>
          <w:lang w:eastAsia="x-none"/>
        </w:rPr>
        <w:t xml:space="preserve">(M, N) </w:t>
      </w:r>
      <w:r w:rsidR="00B0354B" w:rsidRPr="00B0354B">
        <w:rPr>
          <w:rFonts w:eastAsiaTheme="minorEastAsia"/>
          <w:b/>
          <w:i/>
          <w:lang w:eastAsia="zh-CN"/>
        </w:rPr>
        <w:t xml:space="preserve">pairs </w:t>
      </w:r>
      <w:r w:rsidR="00772666">
        <w:rPr>
          <w:rFonts w:eastAsiaTheme="minorEastAsia"/>
          <w:b/>
          <w:i/>
          <w:lang w:eastAsia="zh-CN"/>
        </w:rPr>
        <w:t>can be (2,3,4,5)</w:t>
      </w:r>
    </w:p>
    <w:p w14:paraId="6EB98DFA" w14:textId="07E4EF72" w:rsidR="007C78D8" w:rsidRPr="007C78D8" w:rsidRDefault="00B0354B" w:rsidP="00E52997">
      <w:pPr>
        <w:pStyle w:val="a0"/>
        <w:numPr>
          <w:ilvl w:val="0"/>
          <w:numId w:val="32"/>
        </w:numPr>
        <w:spacing w:line="260" w:lineRule="exact"/>
        <w:rPr>
          <w:rFonts w:eastAsia="Times New Roman"/>
          <w:b/>
          <w:i/>
        </w:rPr>
      </w:pPr>
      <w:r>
        <w:rPr>
          <w:rFonts w:eastAsiaTheme="minorEastAsia"/>
          <w:b/>
          <w:i/>
          <w:lang w:eastAsia="zh-CN"/>
        </w:rPr>
        <w:t xml:space="preserve">If mini-slot structure is supported, the </w:t>
      </w:r>
      <w:r w:rsidRPr="00B0354B">
        <w:rPr>
          <w:rFonts w:eastAsiaTheme="minorEastAsia"/>
          <w:b/>
          <w:i/>
          <w:lang w:eastAsia="zh-CN"/>
        </w:rPr>
        <w:t xml:space="preserve">number of </w:t>
      </w:r>
      <w:r>
        <w:rPr>
          <w:b/>
          <w:i/>
          <w:szCs w:val="20"/>
          <w:lang w:eastAsia="x-none"/>
        </w:rPr>
        <w:t xml:space="preserve">(M, N) </w:t>
      </w:r>
      <w:r w:rsidRPr="00B0354B">
        <w:rPr>
          <w:rFonts w:eastAsiaTheme="minorEastAsia"/>
          <w:b/>
          <w:i/>
          <w:lang w:eastAsia="zh-CN"/>
        </w:rPr>
        <w:t xml:space="preserve">pairs </w:t>
      </w:r>
      <w:r w:rsidR="00E31559">
        <w:rPr>
          <w:rFonts w:eastAsiaTheme="minorEastAsia"/>
          <w:b/>
          <w:i/>
          <w:lang w:eastAsia="zh-CN"/>
        </w:rPr>
        <w:t>can only be</w:t>
      </w:r>
      <w:r w:rsidRPr="00B0354B">
        <w:rPr>
          <w:rFonts w:eastAsiaTheme="minorEastAsia"/>
          <w:b/>
          <w:i/>
          <w:lang w:eastAsia="zh-CN"/>
        </w:rPr>
        <w:t xml:space="preserve"> </w:t>
      </w:r>
      <w:r>
        <w:rPr>
          <w:rFonts w:eastAsiaTheme="minorEastAsia"/>
          <w:b/>
          <w:i/>
          <w:lang w:eastAsia="zh-CN"/>
        </w:rPr>
        <w:t>2</w:t>
      </w:r>
    </w:p>
    <w:p w14:paraId="5F88A156" w14:textId="77777777" w:rsidR="007C78D8" w:rsidRPr="00783025" w:rsidRDefault="007C78D8" w:rsidP="007C78D8">
      <w:pPr>
        <w:pStyle w:val="af2"/>
        <w:numPr>
          <w:ilvl w:val="0"/>
          <w:numId w:val="11"/>
        </w:numPr>
        <w:ind w:firstLineChars="0"/>
        <w:rPr>
          <w:b/>
          <w:i/>
          <w:szCs w:val="20"/>
          <w:lang w:val="en-US" w:eastAsia="zh-CN"/>
        </w:rPr>
      </w:pPr>
    </w:p>
    <w:p w14:paraId="40119902" w14:textId="3031402A" w:rsidR="005D150E" w:rsidRPr="00493E5E" w:rsidRDefault="007C78D8" w:rsidP="005D150E">
      <w:pPr>
        <w:pStyle w:val="a0"/>
        <w:numPr>
          <w:ilvl w:val="0"/>
          <w:numId w:val="10"/>
        </w:numPr>
        <w:spacing w:line="260" w:lineRule="exact"/>
        <w:rPr>
          <w:rFonts w:eastAsiaTheme="minorEastAsia"/>
          <w:szCs w:val="20"/>
          <w:lang w:eastAsia="zh-CN"/>
        </w:rPr>
      </w:pPr>
      <w:r>
        <w:rPr>
          <w:b/>
          <w:i/>
          <w:szCs w:val="20"/>
          <w:lang w:eastAsia="x-none"/>
        </w:rPr>
        <w:t xml:space="preserve">In dedicated resource pool, </w:t>
      </w:r>
      <w:r w:rsidR="00BD40CC">
        <w:rPr>
          <w:b/>
          <w:i/>
          <w:szCs w:val="20"/>
          <w:lang w:eastAsia="x-none"/>
        </w:rPr>
        <w:t>in addition to already agreed number of symbols of (1,2,4,6)</w:t>
      </w:r>
      <w:r w:rsidR="002B40E2">
        <w:rPr>
          <w:b/>
          <w:i/>
          <w:szCs w:val="20"/>
          <w:lang w:eastAsia="x-none"/>
        </w:rPr>
        <w:t xml:space="preserve"> of SL PRS resource</w:t>
      </w:r>
      <w:r w:rsidR="00BD40CC">
        <w:rPr>
          <w:b/>
          <w:i/>
          <w:szCs w:val="20"/>
          <w:lang w:eastAsia="x-none"/>
        </w:rPr>
        <w:t xml:space="preserve">, </w:t>
      </w:r>
      <w:r>
        <w:rPr>
          <w:b/>
          <w:i/>
          <w:szCs w:val="20"/>
          <w:lang w:eastAsia="x-none"/>
        </w:rPr>
        <w:t xml:space="preserve">the number of symbols </w:t>
      </w:r>
      <w:r w:rsidR="00BD40CC">
        <w:rPr>
          <w:b/>
          <w:i/>
          <w:szCs w:val="20"/>
          <w:lang w:eastAsia="x-none"/>
        </w:rPr>
        <w:t>can also include (3,8,9)</w:t>
      </w:r>
      <w:r w:rsidR="00624ED3">
        <w:rPr>
          <w:b/>
          <w:i/>
          <w:szCs w:val="20"/>
          <w:lang w:eastAsia="x-none"/>
        </w:rPr>
        <w:t xml:space="preserve"> at least</w:t>
      </w:r>
      <w:r w:rsidR="00BD40CC">
        <w:rPr>
          <w:b/>
          <w:i/>
          <w:szCs w:val="20"/>
          <w:lang w:eastAsia="x-none"/>
        </w:rPr>
        <w:t>.</w:t>
      </w:r>
    </w:p>
    <w:p w14:paraId="54C3C1D0" w14:textId="1F00EE4A" w:rsidR="005D150E" w:rsidRDefault="00596481" w:rsidP="005D150E">
      <w:pPr>
        <w:pStyle w:val="a0"/>
        <w:spacing w:line="260" w:lineRule="exact"/>
        <w:rPr>
          <w:iCs/>
        </w:rPr>
      </w:pPr>
      <w:r>
        <w:rPr>
          <w:rFonts w:eastAsiaTheme="minorEastAsia" w:hint="eastAsia"/>
          <w:szCs w:val="20"/>
          <w:lang w:eastAsia="zh-CN"/>
        </w:rPr>
        <w:t>I</w:t>
      </w:r>
      <w:r>
        <w:rPr>
          <w:rFonts w:eastAsiaTheme="minorEastAsia"/>
          <w:szCs w:val="20"/>
          <w:lang w:eastAsia="zh-CN"/>
        </w:rPr>
        <w:t>n addition, considering that it was agreed that</w:t>
      </w:r>
      <w:r w:rsidR="004C3183">
        <w:rPr>
          <w:rFonts w:eastAsiaTheme="minorEastAsia"/>
          <w:szCs w:val="20"/>
          <w:lang w:eastAsia="zh-CN"/>
        </w:rPr>
        <w:t xml:space="preserve"> </w:t>
      </w:r>
      <w:r w:rsidR="00017CD1" w:rsidRPr="006C39D0">
        <w:rPr>
          <w:iCs/>
        </w:rPr>
        <w:t>repetition of a partially staggered SL PRS pattern (M, N) in a slot is not supported</w:t>
      </w:r>
      <w:r w:rsidR="00017CD1">
        <w:rPr>
          <w:iCs/>
        </w:rPr>
        <w:t xml:space="preserve">, for M=(8,9) </w:t>
      </w:r>
      <w:r w:rsidR="002F699E">
        <w:rPr>
          <w:iCs/>
        </w:rPr>
        <w:t>can only be supported for full staggered pattern with repetition.</w:t>
      </w:r>
    </w:p>
    <w:p w14:paraId="4657DF1F" w14:textId="77777777" w:rsidR="00413D1D" w:rsidRPr="00783025" w:rsidRDefault="00413D1D" w:rsidP="00413D1D">
      <w:pPr>
        <w:pStyle w:val="af2"/>
        <w:numPr>
          <w:ilvl w:val="0"/>
          <w:numId w:val="11"/>
        </w:numPr>
        <w:ind w:firstLineChars="0"/>
        <w:rPr>
          <w:b/>
          <w:i/>
          <w:szCs w:val="20"/>
          <w:lang w:val="en-US" w:eastAsia="zh-CN"/>
        </w:rPr>
      </w:pPr>
    </w:p>
    <w:p w14:paraId="01C242AF" w14:textId="0DF9DC8A" w:rsidR="00C5275F" w:rsidRPr="00AB5C12" w:rsidRDefault="00413D1D" w:rsidP="005D150E">
      <w:pPr>
        <w:pStyle w:val="a0"/>
        <w:numPr>
          <w:ilvl w:val="0"/>
          <w:numId w:val="10"/>
        </w:numPr>
        <w:spacing w:line="260" w:lineRule="exact"/>
        <w:rPr>
          <w:rFonts w:eastAsiaTheme="minorEastAsia"/>
          <w:szCs w:val="20"/>
          <w:lang w:eastAsia="zh-CN"/>
        </w:rPr>
      </w:pPr>
      <w:r>
        <w:rPr>
          <w:b/>
          <w:i/>
          <w:szCs w:val="20"/>
          <w:lang w:eastAsia="x-none"/>
        </w:rPr>
        <w:t xml:space="preserve">In dedicated resource pool, </w:t>
      </w:r>
      <w:r w:rsidR="005E49D3">
        <w:rPr>
          <w:b/>
          <w:i/>
          <w:szCs w:val="20"/>
          <w:lang w:eastAsia="x-none"/>
        </w:rPr>
        <w:t xml:space="preserve">support full staggered pattern of SL PRS </w:t>
      </w:r>
      <w:r w:rsidR="008A7860">
        <w:rPr>
          <w:b/>
          <w:i/>
          <w:szCs w:val="20"/>
          <w:lang w:eastAsia="x-none"/>
        </w:rPr>
        <w:t>when</w:t>
      </w:r>
      <w:r w:rsidR="005E49D3">
        <w:rPr>
          <w:b/>
          <w:i/>
          <w:szCs w:val="20"/>
          <w:lang w:eastAsia="x-none"/>
        </w:rPr>
        <w:t xml:space="preserve"> the number of symbols M=</w:t>
      </w:r>
      <w:r>
        <w:rPr>
          <w:b/>
          <w:i/>
          <w:szCs w:val="20"/>
          <w:lang w:eastAsia="x-none"/>
        </w:rPr>
        <w:t xml:space="preserve"> (8,9).</w:t>
      </w:r>
    </w:p>
    <w:p w14:paraId="33322562" w14:textId="4288B73F" w:rsidR="003F216B" w:rsidRDefault="003F216B" w:rsidP="003F216B">
      <w:pPr>
        <w:pStyle w:val="a0"/>
        <w:spacing w:line="260" w:lineRule="exact"/>
        <w:rPr>
          <w:rFonts w:eastAsiaTheme="minorEastAsia"/>
          <w:b/>
          <w:szCs w:val="20"/>
          <w:u w:val="single"/>
          <w:lang w:val="en-US" w:eastAsia="zh-CN"/>
        </w:rPr>
      </w:pPr>
      <w:r>
        <w:rPr>
          <w:rFonts w:eastAsiaTheme="minorEastAsia"/>
          <w:b/>
          <w:szCs w:val="20"/>
          <w:u w:val="single"/>
          <w:lang w:val="en-US" w:eastAsia="zh-CN"/>
        </w:rPr>
        <w:t>Time domain characteristics for SL PRS</w:t>
      </w:r>
      <w:r>
        <w:rPr>
          <w:rFonts w:eastAsiaTheme="minorEastAsia" w:hint="eastAsia"/>
          <w:b/>
          <w:szCs w:val="20"/>
          <w:u w:val="single"/>
          <w:lang w:val="en-US" w:eastAsia="zh-CN"/>
        </w:rPr>
        <w:t xml:space="preserve"> </w:t>
      </w:r>
      <w:r>
        <w:rPr>
          <w:rFonts w:eastAsiaTheme="minorEastAsia"/>
          <w:b/>
          <w:szCs w:val="20"/>
          <w:u w:val="single"/>
          <w:lang w:val="en-US" w:eastAsia="zh-CN"/>
        </w:rPr>
        <w:t xml:space="preserve">in </w:t>
      </w:r>
      <w:r w:rsidR="00AF37DE">
        <w:rPr>
          <w:rFonts w:eastAsiaTheme="minorEastAsia"/>
          <w:b/>
          <w:szCs w:val="20"/>
          <w:u w:val="single"/>
          <w:lang w:val="en-US" w:eastAsia="zh-CN"/>
        </w:rPr>
        <w:t>shared</w:t>
      </w:r>
      <w:r>
        <w:rPr>
          <w:rFonts w:eastAsiaTheme="minorEastAsia"/>
          <w:b/>
          <w:szCs w:val="20"/>
          <w:u w:val="single"/>
          <w:lang w:val="en-US" w:eastAsia="zh-CN"/>
        </w:rPr>
        <w:t xml:space="preserve"> resource pool</w:t>
      </w:r>
    </w:p>
    <w:tbl>
      <w:tblPr>
        <w:tblStyle w:val="af"/>
        <w:tblW w:w="0" w:type="auto"/>
        <w:tblLook w:val="04A0" w:firstRow="1" w:lastRow="0" w:firstColumn="1" w:lastColumn="0" w:noHBand="0" w:noVBand="1"/>
      </w:tblPr>
      <w:tblGrid>
        <w:gridCol w:w="9060"/>
      </w:tblGrid>
      <w:tr w:rsidR="00D72A7A" w14:paraId="28AAB5A5" w14:textId="77777777" w:rsidTr="00D72A7A">
        <w:tc>
          <w:tcPr>
            <w:tcW w:w="9060" w:type="dxa"/>
          </w:tcPr>
          <w:p w14:paraId="0104783F" w14:textId="77777777" w:rsidR="00D72A7A" w:rsidRPr="002959A6" w:rsidRDefault="00D72A7A" w:rsidP="00D72A7A">
            <w:pPr>
              <w:rPr>
                <w:b/>
                <w:iCs/>
              </w:rPr>
            </w:pPr>
            <w:r w:rsidRPr="002959A6">
              <w:rPr>
                <w:b/>
                <w:iCs/>
                <w:highlight w:val="green"/>
              </w:rPr>
              <w:t>Agreement</w:t>
            </w:r>
          </w:p>
          <w:p w14:paraId="2385B360" w14:textId="77777777" w:rsidR="00D72A7A" w:rsidRPr="00B43163" w:rsidRDefault="00D72A7A" w:rsidP="00D72A7A">
            <w:pPr>
              <w:contextualSpacing/>
              <w:rPr>
                <w:rFonts w:eastAsiaTheme="minorEastAsia"/>
                <w:szCs w:val="20"/>
                <w:lang w:eastAsia="zh-CN"/>
              </w:rPr>
            </w:pPr>
            <w:r>
              <w:rPr>
                <w:szCs w:val="20"/>
                <w:lang w:eastAsia="zh-CN"/>
              </w:rPr>
              <w:t>For shared resource pools, a UE does not map SL-PRS and PSSCH DMRS in the same OFDM symbol(s).</w:t>
            </w:r>
          </w:p>
          <w:p w14:paraId="59D1CF16" w14:textId="77777777" w:rsidR="00D72A7A" w:rsidRPr="00573340" w:rsidRDefault="00D72A7A" w:rsidP="00D72A7A">
            <w:pPr>
              <w:rPr>
                <w:b/>
                <w:iCs/>
              </w:rPr>
            </w:pPr>
            <w:r w:rsidRPr="00573340">
              <w:rPr>
                <w:b/>
                <w:iCs/>
                <w:highlight w:val="green"/>
              </w:rPr>
              <w:t>Agreement</w:t>
            </w:r>
          </w:p>
          <w:p w14:paraId="61025455" w14:textId="77777777" w:rsidR="00D72A7A" w:rsidRPr="00573340" w:rsidRDefault="00D72A7A" w:rsidP="00D72A7A">
            <w:pPr>
              <w:rPr>
                <w:iCs/>
              </w:rPr>
            </w:pPr>
            <w:r w:rsidRPr="00573340">
              <w:rPr>
                <w:iCs/>
              </w:rPr>
              <w:t>For SL PRS in a shared resource pool, the symbols of a SL-PRS resource within a slot are consecutive symbols.</w:t>
            </w:r>
          </w:p>
          <w:p w14:paraId="316A3CD0" w14:textId="77777777" w:rsidR="00D72A7A" w:rsidRDefault="00D72A7A" w:rsidP="00D72A7A">
            <w:pPr>
              <w:rPr>
                <w:b/>
                <w:iCs/>
              </w:rPr>
            </w:pPr>
            <w:r>
              <w:rPr>
                <w:b/>
                <w:iCs/>
                <w:highlight w:val="green"/>
              </w:rPr>
              <w:t>Agreement</w:t>
            </w:r>
          </w:p>
          <w:p w14:paraId="7473294E" w14:textId="346A0D74" w:rsidR="00D72A7A" w:rsidRPr="00D72A7A" w:rsidRDefault="00D72A7A" w:rsidP="00D72A7A">
            <w:pPr>
              <w:rPr>
                <w:iCs/>
              </w:rPr>
            </w:pPr>
            <w:r>
              <w:rPr>
                <w:rFonts w:eastAsia="Calibri"/>
                <w:bCs/>
              </w:rPr>
              <w:t>Comb-based multiplexing of SL PRS resources from different UEs in a slot is NOT supported for shared resource pools</w:t>
            </w:r>
            <w:r>
              <w:rPr>
                <w:rFonts w:eastAsia="Calibri"/>
                <w:iCs/>
              </w:rPr>
              <w:t>.</w:t>
            </w:r>
          </w:p>
          <w:p w14:paraId="24238F40" w14:textId="65C93E98" w:rsidR="00D72A7A" w:rsidRPr="00A53FF6" w:rsidRDefault="00D72A7A" w:rsidP="00D72A7A">
            <w:pPr>
              <w:rPr>
                <w:b/>
                <w:iCs/>
                <w:szCs w:val="20"/>
              </w:rPr>
            </w:pPr>
            <w:r w:rsidRPr="00A53FF6">
              <w:rPr>
                <w:b/>
                <w:iCs/>
                <w:szCs w:val="20"/>
                <w:highlight w:val="green"/>
              </w:rPr>
              <w:t>Agreement</w:t>
            </w:r>
          </w:p>
          <w:p w14:paraId="033B533C" w14:textId="77777777" w:rsidR="00D72A7A" w:rsidRPr="00A53FF6" w:rsidRDefault="00D72A7A" w:rsidP="00D72A7A">
            <w:pPr>
              <w:ind w:left="360" w:hanging="360"/>
              <w:contextualSpacing/>
              <w:rPr>
                <w:szCs w:val="20"/>
              </w:rPr>
            </w:pPr>
            <w:r w:rsidRPr="00A53FF6">
              <w:rPr>
                <w:szCs w:val="20"/>
              </w:rPr>
              <w:t>In shared resource pools,</w:t>
            </w:r>
          </w:p>
          <w:p w14:paraId="6CA10C88" w14:textId="225B33F7" w:rsidR="00D72A7A" w:rsidRPr="00D72A7A" w:rsidRDefault="00D72A7A" w:rsidP="00E52997">
            <w:pPr>
              <w:numPr>
                <w:ilvl w:val="0"/>
                <w:numId w:val="34"/>
              </w:numPr>
              <w:contextualSpacing/>
              <w:rPr>
                <w:szCs w:val="20"/>
              </w:rPr>
            </w:pPr>
            <w:r w:rsidRPr="00A53FF6">
              <w:rPr>
                <w:szCs w:val="20"/>
              </w:rPr>
              <w:t>With regards to PSCCH and SL-PRS multiplexing, support Alt. B.1. from previous agreement (i.e., Only TDMing is supported)</w:t>
            </w:r>
          </w:p>
          <w:p w14:paraId="796AC16D" w14:textId="77777777" w:rsidR="00D72A7A" w:rsidRPr="00A53FF6" w:rsidRDefault="00D72A7A" w:rsidP="00D72A7A">
            <w:pPr>
              <w:rPr>
                <w:b/>
                <w:iCs/>
                <w:szCs w:val="20"/>
              </w:rPr>
            </w:pPr>
            <w:r w:rsidRPr="00A53FF6">
              <w:rPr>
                <w:b/>
                <w:iCs/>
                <w:szCs w:val="20"/>
                <w:highlight w:val="green"/>
              </w:rPr>
              <w:t>Agreement</w:t>
            </w:r>
          </w:p>
          <w:p w14:paraId="0F8B74E7" w14:textId="77777777" w:rsidR="00D72A7A" w:rsidRPr="00A53FF6" w:rsidRDefault="00D72A7A" w:rsidP="00D72A7A">
            <w:pPr>
              <w:rPr>
                <w:szCs w:val="20"/>
              </w:rPr>
            </w:pPr>
            <w:r w:rsidRPr="00A53FF6">
              <w:rPr>
                <w:szCs w:val="20"/>
              </w:rPr>
              <w:t>In a shared resource pool, SL-PRS, associated PSCCH and PSSCH scheduled by the PSCCH are included in the same slot:</w:t>
            </w:r>
          </w:p>
          <w:p w14:paraId="5F4D044C" w14:textId="7AC14FBC" w:rsidR="00D72A7A" w:rsidRPr="00D72A7A" w:rsidRDefault="00D72A7A" w:rsidP="00E52997">
            <w:pPr>
              <w:numPr>
                <w:ilvl w:val="0"/>
                <w:numId w:val="18"/>
              </w:numPr>
              <w:contextualSpacing/>
              <w:rPr>
                <w:szCs w:val="20"/>
              </w:rPr>
            </w:pPr>
            <w:r w:rsidRPr="00A53FF6">
              <w:rPr>
                <w:szCs w:val="20"/>
              </w:rPr>
              <w:t>With regards to PSSCH and SL-PRS multiplexing, only TDMing is supported for the already agreed comb sizes 1, 2, 4</w:t>
            </w:r>
          </w:p>
        </w:tc>
      </w:tr>
    </w:tbl>
    <w:p w14:paraId="64EA7AED" w14:textId="62378F5B" w:rsidR="000A1E60" w:rsidRDefault="00280447" w:rsidP="000A1E60">
      <w:pPr>
        <w:pStyle w:val="a0"/>
        <w:spacing w:line="260" w:lineRule="exact"/>
        <w:rPr>
          <w:szCs w:val="20"/>
          <w:lang w:eastAsia="zh-CN"/>
        </w:rPr>
      </w:pPr>
      <w:r w:rsidRPr="00280447">
        <w:rPr>
          <w:rFonts w:eastAsiaTheme="minorEastAsia"/>
          <w:szCs w:val="20"/>
          <w:lang w:val="en-US" w:eastAsia="zh-CN"/>
        </w:rPr>
        <w:t>It</w:t>
      </w:r>
      <w:r>
        <w:rPr>
          <w:rFonts w:eastAsiaTheme="minorEastAsia"/>
          <w:szCs w:val="20"/>
          <w:lang w:val="en-US" w:eastAsia="zh-CN"/>
        </w:rPr>
        <w:t xml:space="preserve"> was agreed that in shared resource pool, </w:t>
      </w:r>
      <w:r w:rsidR="00674004">
        <w:rPr>
          <w:rFonts w:eastAsiaTheme="minorEastAsia"/>
          <w:szCs w:val="20"/>
          <w:lang w:val="en-US" w:eastAsia="zh-CN"/>
        </w:rPr>
        <w:t xml:space="preserve">a SL PRS resource has consecutive symbols and does not map to </w:t>
      </w:r>
      <w:r w:rsidR="00674004">
        <w:rPr>
          <w:szCs w:val="20"/>
          <w:lang w:eastAsia="zh-CN"/>
        </w:rPr>
        <w:t xml:space="preserve">PSSCH DMRS symbols. Therefore, </w:t>
      </w:r>
      <w:r w:rsidR="00A919DF">
        <w:rPr>
          <w:szCs w:val="20"/>
          <w:lang w:eastAsia="zh-CN"/>
        </w:rPr>
        <w:t xml:space="preserve">the symbols can be used for a SL PRS resource are associated with PSSCH DMRS </w:t>
      </w:r>
      <w:r w:rsidR="003E6DD9">
        <w:rPr>
          <w:szCs w:val="20"/>
          <w:lang w:eastAsia="zh-CN"/>
        </w:rPr>
        <w:t>time-domain locations</w:t>
      </w:r>
      <w:r w:rsidR="00A919DF">
        <w:rPr>
          <w:szCs w:val="20"/>
          <w:lang w:eastAsia="zh-CN"/>
        </w:rPr>
        <w:t xml:space="preserve">. </w:t>
      </w:r>
    </w:p>
    <w:p w14:paraId="4039201E" w14:textId="68BCE220" w:rsidR="003E6DD9" w:rsidRDefault="003E6DD9" w:rsidP="000A1E60">
      <w:pPr>
        <w:pStyle w:val="a0"/>
        <w:spacing w:line="260" w:lineRule="exact"/>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 xml:space="preserve">n TS38.211, </w:t>
      </w:r>
      <w:r w:rsidR="005178FB">
        <w:rPr>
          <w:rFonts w:eastAsiaTheme="minorEastAsia"/>
          <w:szCs w:val="20"/>
          <w:lang w:val="en-US" w:eastAsia="zh-CN"/>
        </w:rPr>
        <w:t xml:space="preserve">PSSCH DMRS time-domain location </w:t>
      </w:r>
      <w:r w:rsidR="00B476D4">
        <w:rPr>
          <w:rFonts w:eastAsiaTheme="minorEastAsia"/>
          <w:szCs w:val="20"/>
          <w:lang w:val="en-US" w:eastAsia="zh-CN"/>
        </w:rPr>
        <w:t>is shown in the following Table.</w:t>
      </w:r>
    </w:p>
    <w:p w14:paraId="56C27D51" w14:textId="77777777" w:rsidR="00AF62ED" w:rsidRPr="00C77AB5" w:rsidRDefault="00AF62ED" w:rsidP="00AF62ED">
      <w:pPr>
        <w:pStyle w:val="TH"/>
        <w:rPr>
          <w:lang w:val="en-US"/>
        </w:rPr>
      </w:pPr>
      <w:r>
        <w:rPr>
          <w:lang w:val="en-US"/>
        </w:rPr>
        <w:t>Table 8.4.1.1.2-1: PSSCH DM-RS time-domain location.</w:t>
      </w:r>
    </w:p>
    <w:tbl>
      <w:tblPr>
        <w:tblStyle w:val="af"/>
        <w:tblW w:w="0" w:type="auto"/>
        <w:jc w:val="center"/>
        <w:tblLook w:val="04A0" w:firstRow="1" w:lastRow="0" w:firstColumn="1" w:lastColumn="0" w:noHBand="0" w:noVBand="1"/>
      </w:tblPr>
      <w:tblGrid>
        <w:gridCol w:w="948"/>
        <w:gridCol w:w="1036"/>
        <w:gridCol w:w="1134"/>
        <w:gridCol w:w="1134"/>
        <w:gridCol w:w="1134"/>
        <w:gridCol w:w="1134"/>
        <w:gridCol w:w="1134"/>
      </w:tblGrid>
      <w:tr w:rsidR="00AF62ED" w14:paraId="2AA1C68C" w14:textId="77777777" w:rsidTr="00884EA4">
        <w:trPr>
          <w:jc w:val="center"/>
        </w:trPr>
        <w:tc>
          <w:tcPr>
            <w:tcW w:w="948" w:type="dxa"/>
            <w:vMerge w:val="restart"/>
          </w:tcPr>
          <w:p w14:paraId="7E4E753F" w14:textId="77777777" w:rsidR="00AF62ED" w:rsidRPr="00105AFF" w:rsidRDefault="00EA645E" w:rsidP="00306125">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F62ED" w:rsidRPr="00105AFF">
              <w:t xml:space="preserve"> </w:t>
            </w:r>
            <w:r w:rsidR="00AF62ED" w:rsidRPr="007903CC">
              <w:t xml:space="preserve"> in symbols</w:t>
            </w:r>
          </w:p>
        </w:tc>
        <w:tc>
          <w:tcPr>
            <w:tcW w:w="6706" w:type="dxa"/>
            <w:gridSpan w:val="6"/>
            <w:tcBorders>
              <w:bottom w:val="nil"/>
            </w:tcBorders>
          </w:tcPr>
          <w:p w14:paraId="22F4F683" w14:textId="77777777" w:rsidR="00AF62ED" w:rsidRPr="00105AFF" w:rsidRDefault="00AF62ED" w:rsidP="00306125">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F62ED" w14:paraId="3B5E1284" w14:textId="77777777" w:rsidTr="00884EA4">
        <w:trPr>
          <w:jc w:val="center"/>
        </w:trPr>
        <w:tc>
          <w:tcPr>
            <w:tcW w:w="948" w:type="dxa"/>
            <w:vMerge/>
          </w:tcPr>
          <w:p w14:paraId="1B4AC33A" w14:textId="77777777" w:rsidR="00AF62ED" w:rsidRPr="00105AFF" w:rsidRDefault="00AF62ED" w:rsidP="00306125">
            <w:pPr>
              <w:pStyle w:val="TAH"/>
            </w:pPr>
          </w:p>
        </w:tc>
        <w:tc>
          <w:tcPr>
            <w:tcW w:w="3304" w:type="dxa"/>
            <w:gridSpan w:val="3"/>
            <w:tcBorders>
              <w:top w:val="nil"/>
              <w:bottom w:val="single" w:sz="4" w:space="0" w:color="auto"/>
            </w:tcBorders>
          </w:tcPr>
          <w:p w14:paraId="1E303DCC" w14:textId="77777777" w:rsidR="00AF62ED" w:rsidRPr="00105AFF" w:rsidRDefault="00AF62ED" w:rsidP="00306125">
            <w:pPr>
              <w:pStyle w:val="TAH"/>
            </w:pPr>
            <w:r w:rsidRPr="00105AFF">
              <w:t>PSCCH duration</w:t>
            </w:r>
            <w:r>
              <w:t xml:space="preserve"> 2 symbols</w:t>
            </w:r>
          </w:p>
        </w:tc>
        <w:tc>
          <w:tcPr>
            <w:tcW w:w="3402" w:type="dxa"/>
            <w:gridSpan w:val="3"/>
            <w:tcBorders>
              <w:top w:val="nil"/>
              <w:bottom w:val="single" w:sz="4" w:space="0" w:color="auto"/>
            </w:tcBorders>
          </w:tcPr>
          <w:p w14:paraId="3BBF77A7" w14:textId="77777777" w:rsidR="00AF62ED" w:rsidRPr="00105AFF" w:rsidRDefault="00AF62ED" w:rsidP="00306125">
            <w:pPr>
              <w:pStyle w:val="TAH"/>
            </w:pPr>
            <w:r w:rsidRPr="00105AFF">
              <w:t>PSCCH duration</w:t>
            </w:r>
            <w:r>
              <w:t xml:space="preserve"> 3 symbols</w:t>
            </w:r>
          </w:p>
        </w:tc>
      </w:tr>
      <w:tr w:rsidR="00AF62ED" w:rsidRPr="00D70EF9" w14:paraId="3B151D8D" w14:textId="77777777" w:rsidTr="00884EA4">
        <w:trPr>
          <w:jc w:val="center"/>
        </w:trPr>
        <w:tc>
          <w:tcPr>
            <w:tcW w:w="948" w:type="dxa"/>
            <w:vMerge/>
          </w:tcPr>
          <w:p w14:paraId="22F92B6B" w14:textId="77777777" w:rsidR="00AF62ED" w:rsidRPr="00105AFF" w:rsidRDefault="00AF62ED" w:rsidP="00306125">
            <w:pPr>
              <w:pStyle w:val="TAH"/>
            </w:pPr>
          </w:p>
        </w:tc>
        <w:tc>
          <w:tcPr>
            <w:tcW w:w="3304" w:type="dxa"/>
            <w:gridSpan w:val="3"/>
            <w:tcBorders>
              <w:bottom w:val="nil"/>
            </w:tcBorders>
          </w:tcPr>
          <w:p w14:paraId="4C037D10" w14:textId="77777777" w:rsidR="00AF62ED" w:rsidRPr="00105AFF" w:rsidRDefault="00AF62ED" w:rsidP="00306125">
            <w:pPr>
              <w:pStyle w:val="TAH"/>
            </w:pPr>
            <w:r w:rsidRPr="00105AFF">
              <w:t xml:space="preserve">Number of </w:t>
            </w:r>
            <w:r>
              <w:t xml:space="preserve">PSSCH </w:t>
            </w:r>
            <w:r w:rsidRPr="00105AFF">
              <w:t>DM-RS</w:t>
            </w:r>
          </w:p>
        </w:tc>
        <w:tc>
          <w:tcPr>
            <w:tcW w:w="3402" w:type="dxa"/>
            <w:gridSpan w:val="3"/>
            <w:tcBorders>
              <w:bottom w:val="nil"/>
            </w:tcBorders>
          </w:tcPr>
          <w:p w14:paraId="3CE1BCCF" w14:textId="77777777" w:rsidR="00AF62ED" w:rsidRPr="00105AFF" w:rsidRDefault="00AF62ED" w:rsidP="00306125">
            <w:pPr>
              <w:pStyle w:val="TAH"/>
            </w:pPr>
            <w:r w:rsidRPr="00105AFF">
              <w:t xml:space="preserve">Number of </w:t>
            </w:r>
            <w:r>
              <w:t xml:space="preserve">PSSCH </w:t>
            </w:r>
            <w:r w:rsidRPr="00105AFF">
              <w:t>DM-RS</w:t>
            </w:r>
          </w:p>
        </w:tc>
      </w:tr>
      <w:tr w:rsidR="00AF62ED" w14:paraId="7DD6920C" w14:textId="77777777" w:rsidTr="00884EA4">
        <w:trPr>
          <w:jc w:val="center"/>
        </w:trPr>
        <w:tc>
          <w:tcPr>
            <w:tcW w:w="948" w:type="dxa"/>
            <w:vMerge/>
          </w:tcPr>
          <w:p w14:paraId="341B8796" w14:textId="77777777" w:rsidR="00AF62ED" w:rsidRPr="00105AFF" w:rsidRDefault="00AF62ED" w:rsidP="00306125">
            <w:pPr>
              <w:pStyle w:val="TAH"/>
            </w:pPr>
          </w:p>
        </w:tc>
        <w:tc>
          <w:tcPr>
            <w:tcW w:w="1036" w:type="dxa"/>
            <w:tcBorders>
              <w:top w:val="nil"/>
            </w:tcBorders>
          </w:tcPr>
          <w:p w14:paraId="1F2D4569" w14:textId="77777777" w:rsidR="00AF62ED" w:rsidRPr="00105AFF" w:rsidRDefault="00AF62ED" w:rsidP="00306125">
            <w:pPr>
              <w:pStyle w:val="TAH"/>
            </w:pPr>
            <w:r w:rsidRPr="00105AFF">
              <w:t>2</w:t>
            </w:r>
          </w:p>
        </w:tc>
        <w:tc>
          <w:tcPr>
            <w:tcW w:w="1134" w:type="dxa"/>
            <w:tcBorders>
              <w:top w:val="nil"/>
            </w:tcBorders>
          </w:tcPr>
          <w:p w14:paraId="26CC7E4D" w14:textId="77777777" w:rsidR="00AF62ED" w:rsidRPr="00105AFF" w:rsidRDefault="00AF62ED" w:rsidP="00306125">
            <w:pPr>
              <w:pStyle w:val="TAH"/>
            </w:pPr>
            <w:r w:rsidRPr="00105AFF">
              <w:t>3</w:t>
            </w:r>
          </w:p>
        </w:tc>
        <w:tc>
          <w:tcPr>
            <w:tcW w:w="1134" w:type="dxa"/>
            <w:tcBorders>
              <w:top w:val="nil"/>
            </w:tcBorders>
          </w:tcPr>
          <w:p w14:paraId="0E160972" w14:textId="77777777" w:rsidR="00AF62ED" w:rsidRPr="00105AFF" w:rsidRDefault="00AF62ED" w:rsidP="00306125">
            <w:pPr>
              <w:pStyle w:val="TAH"/>
            </w:pPr>
            <w:r w:rsidRPr="00105AFF">
              <w:t>4</w:t>
            </w:r>
          </w:p>
        </w:tc>
        <w:tc>
          <w:tcPr>
            <w:tcW w:w="1134" w:type="dxa"/>
            <w:tcBorders>
              <w:top w:val="nil"/>
            </w:tcBorders>
          </w:tcPr>
          <w:p w14:paraId="7E751A1A" w14:textId="77777777" w:rsidR="00AF62ED" w:rsidRPr="00105AFF" w:rsidRDefault="00AF62ED" w:rsidP="00306125">
            <w:pPr>
              <w:pStyle w:val="TAH"/>
            </w:pPr>
            <w:r w:rsidRPr="00105AFF">
              <w:t>2</w:t>
            </w:r>
          </w:p>
        </w:tc>
        <w:tc>
          <w:tcPr>
            <w:tcW w:w="1134" w:type="dxa"/>
            <w:tcBorders>
              <w:top w:val="nil"/>
            </w:tcBorders>
          </w:tcPr>
          <w:p w14:paraId="6D77406B" w14:textId="77777777" w:rsidR="00AF62ED" w:rsidRPr="00105AFF" w:rsidRDefault="00AF62ED" w:rsidP="00306125">
            <w:pPr>
              <w:pStyle w:val="TAH"/>
            </w:pPr>
            <w:r w:rsidRPr="00105AFF">
              <w:t>3</w:t>
            </w:r>
          </w:p>
        </w:tc>
        <w:tc>
          <w:tcPr>
            <w:tcW w:w="1134" w:type="dxa"/>
            <w:tcBorders>
              <w:top w:val="nil"/>
            </w:tcBorders>
          </w:tcPr>
          <w:p w14:paraId="12EF3525" w14:textId="77777777" w:rsidR="00AF62ED" w:rsidRPr="00105AFF" w:rsidRDefault="00AF62ED" w:rsidP="00306125">
            <w:pPr>
              <w:pStyle w:val="TAH"/>
            </w:pPr>
            <w:r w:rsidRPr="00105AFF">
              <w:t>4</w:t>
            </w:r>
          </w:p>
        </w:tc>
      </w:tr>
      <w:tr w:rsidR="00AF62ED" w14:paraId="06B00A80" w14:textId="77777777" w:rsidTr="00884EA4">
        <w:trPr>
          <w:jc w:val="center"/>
        </w:trPr>
        <w:tc>
          <w:tcPr>
            <w:tcW w:w="948" w:type="dxa"/>
          </w:tcPr>
          <w:p w14:paraId="2BADCCBF" w14:textId="77777777" w:rsidR="00AF62ED" w:rsidRDefault="00AF62ED" w:rsidP="00306125">
            <w:pPr>
              <w:pStyle w:val="TAC"/>
            </w:pPr>
            <w:r>
              <w:t>6</w:t>
            </w:r>
          </w:p>
        </w:tc>
        <w:tc>
          <w:tcPr>
            <w:tcW w:w="1036" w:type="dxa"/>
          </w:tcPr>
          <w:p w14:paraId="459494ED" w14:textId="77777777" w:rsidR="00AF62ED" w:rsidRDefault="00AF62ED" w:rsidP="00306125">
            <w:pPr>
              <w:pStyle w:val="TAC"/>
            </w:pPr>
            <w:r>
              <w:t>1, 5</w:t>
            </w:r>
          </w:p>
        </w:tc>
        <w:tc>
          <w:tcPr>
            <w:tcW w:w="1134" w:type="dxa"/>
          </w:tcPr>
          <w:p w14:paraId="70222442" w14:textId="77777777" w:rsidR="00AF62ED" w:rsidRDefault="00AF62ED" w:rsidP="00306125">
            <w:pPr>
              <w:pStyle w:val="TAC"/>
            </w:pPr>
          </w:p>
        </w:tc>
        <w:tc>
          <w:tcPr>
            <w:tcW w:w="1134" w:type="dxa"/>
          </w:tcPr>
          <w:p w14:paraId="68D5E1D9" w14:textId="77777777" w:rsidR="00AF62ED" w:rsidRDefault="00AF62ED" w:rsidP="00306125">
            <w:pPr>
              <w:pStyle w:val="TAC"/>
            </w:pPr>
          </w:p>
        </w:tc>
        <w:tc>
          <w:tcPr>
            <w:tcW w:w="1134" w:type="dxa"/>
          </w:tcPr>
          <w:p w14:paraId="704634FF" w14:textId="77777777" w:rsidR="00AF62ED" w:rsidRDefault="00AF62ED" w:rsidP="00306125">
            <w:pPr>
              <w:pStyle w:val="TAC"/>
            </w:pPr>
            <w:r>
              <w:t>1, 5</w:t>
            </w:r>
          </w:p>
        </w:tc>
        <w:tc>
          <w:tcPr>
            <w:tcW w:w="1134" w:type="dxa"/>
          </w:tcPr>
          <w:p w14:paraId="506BFB72" w14:textId="77777777" w:rsidR="00AF62ED" w:rsidRDefault="00AF62ED" w:rsidP="00306125">
            <w:pPr>
              <w:pStyle w:val="TAC"/>
            </w:pPr>
          </w:p>
        </w:tc>
        <w:tc>
          <w:tcPr>
            <w:tcW w:w="1134" w:type="dxa"/>
          </w:tcPr>
          <w:p w14:paraId="599A11F7" w14:textId="77777777" w:rsidR="00AF62ED" w:rsidRDefault="00AF62ED" w:rsidP="00306125">
            <w:pPr>
              <w:pStyle w:val="TAC"/>
            </w:pPr>
          </w:p>
        </w:tc>
      </w:tr>
      <w:tr w:rsidR="00AF62ED" w14:paraId="6E11B472" w14:textId="77777777" w:rsidTr="00884EA4">
        <w:trPr>
          <w:jc w:val="center"/>
        </w:trPr>
        <w:tc>
          <w:tcPr>
            <w:tcW w:w="948" w:type="dxa"/>
          </w:tcPr>
          <w:p w14:paraId="2A8F74D8" w14:textId="77777777" w:rsidR="00AF62ED" w:rsidRDefault="00AF62ED" w:rsidP="00306125">
            <w:pPr>
              <w:pStyle w:val="TAC"/>
            </w:pPr>
            <w:r>
              <w:t>7</w:t>
            </w:r>
          </w:p>
        </w:tc>
        <w:tc>
          <w:tcPr>
            <w:tcW w:w="1036" w:type="dxa"/>
          </w:tcPr>
          <w:p w14:paraId="5C82399D" w14:textId="77777777" w:rsidR="00AF62ED" w:rsidRDefault="00AF62ED" w:rsidP="00306125">
            <w:pPr>
              <w:pStyle w:val="TAC"/>
            </w:pPr>
            <w:r>
              <w:t>1, 5</w:t>
            </w:r>
          </w:p>
        </w:tc>
        <w:tc>
          <w:tcPr>
            <w:tcW w:w="1134" w:type="dxa"/>
          </w:tcPr>
          <w:p w14:paraId="0AE93041" w14:textId="77777777" w:rsidR="00AF62ED" w:rsidRDefault="00AF62ED" w:rsidP="00306125">
            <w:pPr>
              <w:pStyle w:val="TAC"/>
            </w:pPr>
          </w:p>
        </w:tc>
        <w:tc>
          <w:tcPr>
            <w:tcW w:w="1134" w:type="dxa"/>
          </w:tcPr>
          <w:p w14:paraId="2EECD687" w14:textId="77777777" w:rsidR="00AF62ED" w:rsidRDefault="00AF62ED" w:rsidP="00306125">
            <w:pPr>
              <w:pStyle w:val="TAC"/>
            </w:pPr>
          </w:p>
        </w:tc>
        <w:tc>
          <w:tcPr>
            <w:tcW w:w="1134" w:type="dxa"/>
          </w:tcPr>
          <w:p w14:paraId="4EEEB343" w14:textId="77777777" w:rsidR="00AF62ED" w:rsidRDefault="00AF62ED" w:rsidP="00306125">
            <w:pPr>
              <w:pStyle w:val="TAC"/>
            </w:pPr>
            <w:r>
              <w:t>1, 5</w:t>
            </w:r>
          </w:p>
        </w:tc>
        <w:tc>
          <w:tcPr>
            <w:tcW w:w="1134" w:type="dxa"/>
          </w:tcPr>
          <w:p w14:paraId="365FF05A" w14:textId="77777777" w:rsidR="00AF62ED" w:rsidRDefault="00AF62ED" w:rsidP="00306125">
            <w:pPr>
              <w:pStyle w:val="TAC"/>
            </w:pPr>
          </w:p>
        </w:tc>
        <w:tc>
          <w:tcPr>
            <w:tcW w:w="1134" w:type="dxa"/>
          </w:tcPr>
          <w:p w14:paraId="19946C76" w14:textId="77777777" w:rsidR="00AF62ED" w:rsidRDefault="00AF62ED" w:rsidP="00306125">
            <w:pPr>
              <w:pStyle w:val="TAC"/>
            </w:pPr>
          </w:p>
        </w:tc>
      </w:tr>
      <w:tr w:rsidR="00AF62ED" w14:paraId="47732848" w14:textId="77777777" w:rsidTr="00884EA4">
        <w:trPr>
          <w:jc w:val="center"/>
        </w:trPr>
        <w:tc>
          <w:tcPr>
            <w:tcW w:w="948" w:type="dxa"/>
          </w:tcPr>
          <w:p w14:paraId="3844617E" w14:textId="77777777" w:rsidR="00AF62ED" w:rsidRDefault="00AF62ED" w:rsidP="00306125">
            <w:pPr>
              <w:pStyle w:val="TAC"/>
            </w:pPr>
            <w:r>
              <w:t>8</w:t>
            </w:r>
          </w:p>
        </w:tc>
        <w:tc>
          <w:tcPr>
            <w:tcW w:w="1036" w:type="dxa"/>
          </w:tcPr>
          <w:p w14:paraId="325CDDCA" w14:textId="77777777" w:rsidR="00AF62ED" w:rsidRDefault="00AF62ED" w:rsidP="00306125">
            <w:pPr>
              <w:pStyle w:val="TAC"/>
            </w:pPr>
            <w:r>
              <w:t>1, 5</w:t>
            </w:r>
          </w:p>
        </w:tc>
        <w:tc>
          <w:tcPr>
            <w:tcW w:w="1134" w:type="dxa"/>
          </w:tcPr>
          <w:p w14:paraId="2FB55F02" w14:textId="77777777" w:rsidR="00AF62ED" w:rsidRDefault="00AF62ED" w:rsidP="00306125">
            <w:pPr>
              <w:pStyle w:val="TAC"/>
            </w:pPr>
          </w:p>
        </w:tc>
        <w:tc>
          <w:tcPr>
            <w:tcW w:w="1134" w:type="dxa"/>
          </w:tcPr>
          <w:p w14:paraId="5C0A9449" w14:textId="77777777" w:rsidR="00AF62ED" w:rsidRDefault="00AF62ED" w:rsidP="00306125">
            <w:pPr>
              <w:pStyle w:val="TAC"/>
            </w:pPr>
          </w:p>
        </w:tc>
        <w:tc>
          <w:tcPr>
            <w:tcW w:w="1134" w:type="dxa"/>
          </w:tcPr>
          <w:p w14:paraId="1CE79614" w14:textId="77777777" w:rsidR="00AF62ED" w:rsidRDefault="00AF62ED" w:rsidP="00306125">
            <w:pPr>
              <w:pStyle w:val="TAC"/>
            </w:pPr>
            <w:r>
              <w:t>1, 5</w:t>
            </w:r>
          </w:p>
        </w:tc>
        <w:tc>
          <w:tcPr>
            <w:tcW w:w="1134" w:type="dxa"/>
          </w:tcPr>
          <w:p w14:paraId="7B7543C5" w14:textId="77777777" w:rsidR="00AF62ED" w:rsidRDefault="00AF62ED" w:rsidP="00306125">
            <w:pPr>
              <w:pStyle w:val="TAC"/>
            </w:pPr>
          </w:p>
        </w:tc>
        <w:tc>
          <w:tcPr>
            <w:tcW w:w="1134" w:type="dxa"/>
          </w:tcPr>
          <w:p w14:paraId="5CB5D9D8" w14:textId="77777777" w:rsidR="00AF62ED" w:rsidRDefault="00AF62ED" w:rsidP="00306125">
            <w:pPr>
              <w:pStyle w:val="TAC"/>
            </w:pPr>
          </w:p>
        </w:tc>
      </w:tr>
      <w:tr w:rsidR="00AF62ED" w14:paraId="680D0245" w14:textId="77777777" w:rsidTr="00884EA4">
        <w:trPr>
          <w:jc w:val="center"/>
        </w:trPr>
        <w:tc>
          <w:tcPr>
            <w:tcW w:w="948" w:type="dxa"/>
          </w:tcPr>
          <w:p w14:paraId="27DD32D1" w14:textId="77777777" w:rsidR="00AF62ED" w:rsidRDefault="00AF62ED" w:rsidP="00306125">
            <w:pPr>
              <w:pStyle w:val="TAC"/>
            </w:pPr>
            <w:r>
              <w:t>9</w:t>
            </w:r>
          </w:p>
        </w:tc>
        <w:tc>
          <w:tcPr>
            <w:tcW w:w="1036" w:type="dxa"/>
          </w:tcPr>
          <w:p w14:paraId="6BF33B8A" w14:textId="77777777" w:rsidR="00AF62ED" w:rsidRDefault="00AF62ED" w:rsidP="00306125">
            <w:pPr>
              <w:pStyle w:val="TAC"/>
            </w:pPr>
            <w:r>
              <w:t>3, 8</w:t>
            </w:r>
          </w:p>
        </w:tc>
        <w:tc>
          <w:tcPr>
            <w:tcW w:w="1134" w:type="dxa"/>
          </w:tcPr>
          <w:p w14:paraId="6D3FFF23" w14:textId="77777777" w:rsidR="00AF62ED" w:rsidRDefault="00AF62ED" w:rsidP="00306125">
            <w:pPr>
              <w:pStyle w:val="TAC"/>
            </w:pPr>
            <w:r>
              <w:t>1, 4, 7</w:t>
            </w:r>
          </w:p>
        </w:tc>
        <w:tc>
          <w:tcPr>
            <w:tcW w:w="1134" w:type="dxa"/>
          </w:tcPr>
          <w:p w14:paraId="4B2BD208" w14:textId="77777777" w:rsidR="00AF62ED" w:rsidRDefault="00AF62ED" w:rsidP="00306125">
            <w:pPr>
              <w:pStyle w:val="TAC"/>
            </w:pPr>
          </w:p>
        </w:tc>
        <w:tc>
          <w:tcPr>
            <w:tcW w:w="1134" w:type="dxa"/>
          </w:tcPr>
          <w:p w14:paraId="6B256188" w14:textId="77777777" w:rsidR="00AF62ED" w:rsidRDefault="00AF62ED" w:rsidP="00306125">
            <w:pPr>
              <w:pStyle w:val="TAC"/>
            </w:pPr>
            <w:r>
              <w:t>4, 8</w:t>
            </w:r>
          </w:p>
        </w:tc>
        <w:tc>
          <w:tcPr>
            <w:tcW w:w="1134" w:type="dxa"/>
          </w:tcPr>
          <w:p w14:paraId="141B9C70" w14:textId="77777777" w:rsidR="00AF62ED" w:rsidRDefault="00AF62ED" w:rsidP="00306125">
            <w:pPr>
              <w:pStyle w:val="TAC"/>
            </w:pPr>
            <w:r>
              <w:t>1, 4, 7</w:t>
            </w:r>
          </w:p>
        </w:tc>
        <w:tc>
          <w:tcPr>
            <w:tcW w:w="1134" w:type="dxa"/>
          </w:tcPr>
          <w:p w14:paraId="024D3C40" w14:textId="77777777" w:rsidR="00AF62ED" w:rsidRDefault="00AF62ED" w:rsidP="00306125">
            <w:pPr>
              <w:pStyle w:val="TAC"/>
            </w:pPr>
          </w:p>
        </w:tc>
      </w:tr>
      <w:tr w:rsidR="00AF62ED" w14:paraId="74EE6002" w14:textId="77777777" w:rsidTr="00884EA4">
        <w:trPr>
          <w:jc w:val="center"/>
        </w:trPr>
        <w:tc>
          <w:tcPr>
            <w:tcW w:w="948" w:type="dxa"/>
          </w:tcPr>
          <w:p w14:paraId="561CF28D" w14:textId="77777777" w:rsidR="00AF62ED" w:rsidRDefault="00AF62ED" w:rsidP="00306125">
            <w:pPr>
              <w:pStyle w:val="TAC"/>
            </w:pPr>
            <w:r>
              <w:t>10</w:t>
            </w:r>
          </w:p>
        </w:tc>
        <w:tc>
          <w:tcPr>
            <w:tcW w:w="1036" w:type="dxa"/>
          </w:tcPr>
          <w:p w14:paraId="2F91E1C4" w14:textId="77777777" w:rsidR="00AF62ED" w:rsidRDefault="00AF62ED" w:rsidP="00306125">
            <w:pPr>
              <w:pStyle w:val="TAC"/>
            </w:pPr>
            <w:r>
              <w:t>3, 8</w:t>
            </w:r>
          </w:p>
        </w:tc>
        <w:tc>
          <w:tcPr>
            <w:tcW w:w="1134" w:type="dxa"/>
          </w:tcPr>
          <w:p w14:paraId="0A8EEE2E" w14:textId="77777777" w:rsidR="00AF62ED" w:rsidRDefault="00AF62ED" w:rsidP="00306125">
            <w:pPr>
              <w:pStyle w:val="TAC"/>
            </w:pPr>
            <w:r>
              <w:t>1, 4, 7</w:t>
            </w:r>
          </w:p>
        </w:tc>
        <w:tc>
          <w:tcPr>
            <w:tcW w:w="1134" w:type="dxa"/>
          </w:tcPr>
          <w:p w14:paraId="28540340" w14:textId="77777777" w:rsidR="00AF62ED" w:rsidRDefault="00AF62ED" w:rsidP="00306125">
            <w:pPr>
              <w:pStyle w:val="TAC"/>
            </w:pPr>
          </w:p>
        </w:tc>
        <w:tc>
          <w:tcPr>
            <w:tcW w:w="1134" w:type="dxa"/>
          </w:tcPr>
          <w:p w14:paraId="3A0D6BFE" w14:textId="77777777" w:rsidR="00AF62ED" w:rsidRDefault="00AF62ED" w:rsidP="00306125">
            <w:pPr>
              <w:pStyle w:val="TAC"/>
            </w:pPr>
            <w:r>
              <w:t>4, 8</w:t>
            </w:r>
          </w:p>
        </w:tc>
        <w:tc>
          <w:tcPr>
            <w:tcW w:w="1134" w:type="dxa"/>
          </w:tcPr>
          <w:p w14:paraId="2FF4BC87" w14:textId="77777777" w:rsidR="00AF62ED" w:rsidRDefault="00AF62ED" w:rsidP="00306125">
            <w:pPr>
              <w:pStyle w:val="TAC"/>
            </w:pPr>
            <w:r>
              <w:t>1, 4, 7</w:t>
            </w:r>
          </w:p>
        </w:tc>
        <w:tc>
          <w:tcPr>
            <w:tcW w:w="1134" w:type="dxa"/>
          </w:tcPr>
          <w:p w14:paraId="5AF144EF" w14:textId="77777777" w:rsidR="00AF62ED" w:rsidRDefault="00AF62ED" w:rsidP="00306125">
            <w:pPr>
              <w:pStyle w:val="TAC"/>
            </w:pPr>
          </w:p>
        </w:tc>
      </w:tr>
      <w:tr w:rsidR="00AF62ED" w14:paraId="15DC289C" w14:textId="77777777" w:rsidTr="00884EA4">
        <w:trPr>
          <w:jc w:val="center"/>
        </w:trPr>
        <w:tc>
          <w:tcPr>
            <w:tcW w:w="948" w:type="dxa"/>
          </w:tcPr>
          <w:p w14:paraId="77E62F19" w14:textId="77777777" w:rsidR="00AF62ED" w:rsidRDefault="00AF62ED" w:rsidP="00306125">
            <w:pPr>
              <w:pStyle w:val="TAC"/>
            </w:pPr>
            <w:r>
              <w:t>11</w:t>
            </w:r>
          </w:p>
        </w:tc>
        <w:tc>
          <w:tcPr>
            <w:tcW w:w="1036" w:type="dxa"/>
          </w:tcPr>
          <w:p w14:paraId="54A9D462" w14:textId="77777777" w:rsidR="00AF62ED" w:rsidRPr="00BF3B59" w:rsidRDefault="00AF62ED" w:rsidP="00306125">
            <w:pPr>
              <w:pStyle w:val="TAC"/>
            </w:pPr>
            <w:r w:rsidRPr="00912871">
              <w:rPr>
                <w:highlight w:val="yellow"/>
              </w:rPr>
              <w:t>3, 10</w:t>
            </w:r>
          </w:p>
        </w:tc>
        <w:tc>
          <w:tcPr>
            <w:tcW w:w="1134" w:type="dxa"/>
          </w:tcPr>
          <w:p w14:paraId="124588A6" w14:textId="77777777" w:rsidR="00AF62ED" w:rsidRDefault="00AF62ED" w:rsidP="00306125">
            <w:pPr>
              <w:pStyle w:val="TAC"/>
            </w:pPr>
            <w:r>
              <w:t>1, 5, 9</w:t>
            </w:r>
          </w:p>
        </w:tc>
        <w:tc>
          <w:tcPr>
            <w:tcW w:w="1134" w:type="dxa"/>
          </w:tcPr>
          <w:p w14:paraId="10980201" w14:textId="77777777" w:rsidR="00AF62ED" w:rsidRDefault="00AF62ED" w:rsidP="00306125">
            <w:pPr>
              <w:pStyle w:val="TAC"/>
            </w:pPr>
            <w:r>
              <w:t>1, 4, 7, 10</w:t>
            </w:r>
          </w:p>
        </w:tc>
        <w:tc>
          <w:tcPr>
            <w:tcW w:w="1134" w:type="dxa"/>
          </w:tcPr>
          <w:p w14:paraId="32918E98" w14:textId="77777777" w:rsidR="00AF62ED" w:rsidRPr="00BF3B59" w:rsidRDefault="00AF62ED" w:rsidP="00306125">
            <w:pPr>
              <w:pStyle w:val="TAC"/>
            </w:pPr>
            <w:r w:rsidRPr="00912871">
              <w:rPr>
                <w:highlight w:val="yellow"/>
              </w:rPr>
              <w:t>4, 10</w:t>
            </w:r>
          </w:p>
        </w:tc>
        <w:tc>
          <w:tcPr>
            <w:tcW w:w="1134" w:type="dxa"/>
          </w:tcPr>
          <w:p w14:paraId="151839D5" w14:textId="77777777" w:rsidR="00AF62ED" w:rsidRDefault="00AF62ED" w:rsidP="00306125">
            <w:pPr>
              <w:pStyle w:val="TAC"/>
            </w:pPr>
            <w:r>
              <w:t>1, 5, 9</w:t>
            </w:r>
          </w:p>
        </w:tc>
        <w:tc>
          <w:tcPr>
            <w:tcW w:w="1134" w:type="dxa"/>
          </w:tcPr>
          <w:p w14:paraId="5D6F6756" w14:textId="77777777" w:rsidR="00AF62ED" w:rsidRDefault="00AF62ED" w:rsidP="00306125">
            <w:pPr>
              <w:pStyle w:val="TAC"/>
            </w:pPr>
            <w:r>
              <w:t>1, 4, 7, 10</w:t>
            </w:r>
          </w:p>
        </w:tc>
      </w:tr>
      <w:tr w:rsidR="00AF62ED" w14:paraId="1428FA38" w14:textId="77777777" w:rsidTr="00884EA4">
        <w:trPr>
          <w:jc w:val="center"/>
        </w:trPr>
        <w:tc>
          <w:tcPr>
            <w:tcW w:w="948" w:type="dxa"/>
          </w:tcPr>
          <w:p w14:paraId="3A0E9E65" w14:textId="77777777" w:rsidR="00AF62ED" w:rsidRDefault="00AF62ED" w:rsidP="00306125">
            <w:pPr>
              <w:pStyle w:val="TAC"/>
            </w:pPr>
            <w:r>
              <w:t>12</w:t>
            </w:r>
          </w:p>
        </w:tc>
        <w:tc>
          <w:tcPr>
            <w:tcW w:w="1036" w:type="dxa"/>
          </w:tcPr>
          <w:p w14:paraId="5DDF6B98" w14:textId="77777777" w:rsidR="00AF62ED" w:rsidRPr="00BF3B59" w:rsidRDefault="00AF62ED" w:rsidP="00306125">
            <w:pPr>
              <w:pStyle w:val="TAC"/>
            </w:pPr>
            <w:r w:rsidRPr="00BF3B59">
              <w:t>3, 10</w:t>
            </w:r>
          </w:p>
        </w:tc>
        <w:tc>
          <w:tcPr>
            <w:tcW w:w="1134" w:type="dxa"/>
          </w:tcPr>
          <w:p w14:paraId="5F2F9D6E" w14:textId="77777777" w:rsidR="00AF62ED" w:rsidRDefault="00AF62ED" w:rsidP="00306125">
            <w:pPr>
              <w:pStyle w:val="TAC"/>
            </w:pPr>
            <w:r>
              <w:t>1, 5, 9</w:t>
            </w:r>
          </w:p>
        </w:tc>
        <w:tc>
          <w:tcPr>
            <w:tcW w:w="1134" w:type="dxa"/>
          </w:tcPr>
          <w:p w14:paraId="40B75E6D" w14:textId="77777777" w:rsidR="00AF62ED" w:rsidRDefault="00AF62ED" w:rsidP="00306125">
            <w:pPr>
              <w:pStyle w:val="TAC"/>
            </w:pPr>
            <w:r>
              <w:t>1, 4, 7, 10</w:t>
            </w:r>
          </w:p>
        </w:tc>
        <w:tc>
          <w:tcPr>
            <w:tcW w:w="1134" w:type="dxa"/>
          </w:tcPr>
          <w:p w14:paraId="55AE50CA" w14:textId="77777777" w:rsidR="00AF62ED" w:rsidRPr="00BF3B59" w:rsidRDefault="00AF62ED" w:rsidP="00306125">
            <w:pPr>
              <w:pStyle w:val="TAC"/>
            </w:pPr>
            <w:r w:rsidRPr="00BF3B59">
              <w:t>4, 10</w:t>
            </w:r>
          </w:p>
        </w:tc>
        <w:tc>
          <w:tcPr>
            <w:tcW w:w="1134" w:type="dxa"/>
          </w:tcPr>
          <w:p w14:paraId="1B5E4361" w14:textId="77777777" w:rsidR="00AF62ED" w:rsidRDefault="00AF62ED" w:rsidP="00306125">
            <w:pPr>
              <w:pStyle w:val="TAC"/>
            </w:pPr>
            <w:r>
              <w:t>1, 5, 9</w:t>
            </w:r>
          </w:p>
        </w:tc>
        <w:tc>
          <w:tcPr>
            <w:tcW w:w="1134" w:type="dxa"/>
          </w:tcPr>
          <w:p w14:paraId="0A4BAC98" w14:textId="77777777" w:rsidR="00AF62ED" w:rsidRDefault="00AF62ED" w:rsidP="00306125">
            <w:pPr>
              <w:pStyle w:val="TAC"/>
            </w:pPr>
            <w:r>
              <w:t>1, 4, 7, 10</w:t>
            </w:r>
          </w:p>
        </w:tc>
      </w:tr>
      <w:tr w:rsidR="00AF62ED" w14:paraId="69C69126" w14:textId="77777777" w:rsidTr="00884EA4">
        <w:trPr>
          <w:jc w:val="center"/>
        </w:trPr>
        <w:tc>
          <w:tcPr>
            <w:tcW w:w="948" w:type="dxa"/>
          </w:tcPr>
          <w:p w14:paraId="0313F643" w14:textId="77777777" w:rsidR="00AF62ED" w:rsidRDefault="00AF62ED" w:rsidP="00306125">
            <w:pPr>
              <w:pStyle w:val="TAC"/>
            </w:pPr>
            <w:r>
              <w:t>13</w:t>
            </w:r>
          </w:p>
        </w:tc>
        <w:tc>
          <w:tcPr>
            <w:tcW w:w="1036" w:type="dxa"/>
          </w:tcPr>
          <w:p w14:paraId="2FDB197E" w14:textId="77777777" w:rsidR="00AF62ED" w:rsidRPr="00BF3B59" w:rsidRDefault="00AF62ED" w:rsidP="00306125">
            <w:pPr>
              <w:pStyle w:val="TAC"/>
            </w:pPr>
            <w:r w:rsidRPr="00BF3B59">
              <w:t>3, 10</w:t>
            </w:r>
          </w:p>
        </w:tc>
        <w:tc>
          <w:tcPr>
            <w:tcW w:w="1134" w:type="dxa"/>
          </w:tcPr>
          <w:p w14:paraId="036DD69D" w14:textId="77777777" w:rsidR="00AF62ED" w:rsidRDefault="00AF62ED" w:rsidP="00306125">
            <w:pPr>
              <w:pStyle w:val="TAC"/>
            </w:pPr>
            <w:r>
              <w:t>1, 6, 11</w:t>
            </w:r>
          </w:p>
        </w:tc>
        <w:tc>
          <w:tcPr>
            <w:tcW w:w="1134" w:type="dxa"/>
          </w:tcPr>
          <w:p w14:paraId="27CEF55E" w14:textId="77777777" w:rsidR="00AF62ED" w:rsidRDefault="00AF62ED" w:rsidP="00306125">
            <w:pPr>
              <w:pStyle w:val="TAC"/>
            </w:pPr>
            <w:r>
              <w:t>1, 4, 7, 10</w:t>
            </w:r>
          </w:p>
        </w:tc>
        <w:tc>
          <w:tcPr>
            <w:tcW w:w="1134" w:type="dxa"/>
          </w:tcPr>
          <w:p w14:paraId="49A7D0B1" w14:textId="77777777" w:rsidR="00AF62ED" w:rsidRPr="00BF3B59" w:rsidRDefault="00AF62ED" w:rsidP="00306125">
            <w:pPr>
              <w:pStyle w:val="TAC"/>
            </w:pPr>
            <w:r w:rsidRPr="00BF3B59">
              <w:t>4, 10</w:t>
            </w:r>
          </w:p>
        </w:tc>
        <w:tc>
          <w:tcPr>
            <w:tcW w:w="1134" w:type="dxa"/>
          </w:tcPr>
          <w:p w14:paraId="45FE0352" w14:textId="77777777" w:rsidR="00AF62ED" w:rsidRDefault="00AF62ED" w:rsidP="00306125">
            <w:pPr>
              <w:pStyle w:val="TAC"/>
            </w:pPr>
            <w:r>
              <w:t>1, 6, 11</w:t>
            </w:r>
          </w:p>
        </w:tc>
        <w:tc>
          <w:tcPr>
            <w:tcW w:w="1134" w:type="dxa"/>
          </w:tcPr>
          <w:p w14:paraId="3CD245A5" w14:textId="77777777" w:rsidR="00AF62ED" w:rsidRDefault="00AF62ED" w:rsidP="00306125">
            <w:pPr>
              <w:pStyle w:val="TAC"/>
            </w:pPr>
            <w:r>
              <w:t>1, 4, 7, 10</w:t>
            </w:r>
          </w:p>
        </w:tc>
      </w:tr>
    </w:tbl>
    <w:p w14:paraId="64E6975F" w14:textId="4EA81E88" w:rsidR="00CE3658" w:rsidRDefault="00253729" w:rsidP="009B41E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is observed that </w:t>
      </w:r>
      <w:r w:rsidR="0044176F">
        <w:rPr>
          <w:rFonts w:eastAsiaTheme="minorEastAsia"/>
          <w:lang w:eastAsia="zh-CN"/>
        </w:rPr>
        <w:t>for PSCCH duration 2 symbols, the maximum consecutive symbols for SL PRS resource</w:t>
      </w:r>
      <w:r w:rsidR="00CE3658">
        <w:rPr>
          <w:rFonts w:eastAsiaTheme="minorEastAsia"/>
          <w:lang w:eastAsia="zh-CN"/>
        </w:rPr>
        <w:t xml:space="preserve"> </w:t>
      </w:r>
      <w:r w:rsidR="0044176F">
        <w:rPr>
          <w:rFonts w:eastAsiaTheme="minorEastAsia"/>
          <w:lang w:eastAsia="zh-CN"/>
        </w:rPr>
        <w:t>can be 6</w:t>
      </w:r>
      <w:r w:rsidR="0044176F">
        <w:rPr>
          <w:rFonts w:eastAsiaTheme="minorEastAsia" w:hint="eastAsia"/>
          <w:lang w:eastAsia="zh-CN"/>
        </w:rPr>
        <w:t>,</w:t>
      </w:r>
      <w:r w:rsidR="0044176F">
        <w:rPr>
          <w:rFonts w:eastAsiaTheme="minorEastAsia"/>
          <w:lang w:eastAsia="zh-CN"/>
        </w:rPr>
        <w:t>4,3,2 based on different DMRS time-domain location</w:t>
      </w:r>
      <w:r w:rsidR="0036128F">
        <w:rPr>
          <w:rFonts w:eastAsiaTheme="minorEastAsia"/>
          <w:lang w:eastAsia="zh-CN"/>
        </w:rPr>
        <w:t>.</w:t>
      </w:r>
    </w:p>
    <w:p w14:paraId="17A2C928" w14:textId="5148B772" w:rsidR="0036128F" w:rsidRDefault="00CE3658" w:rsidP="009B41EA">
      <w:pPr>
        <w:spacing w:after="120" w:line="260" w:lineRule="exact"/>
        <w:jc w:val="both"/>
        <w:rPr>
          <w:rFonts w:eastAsiaTheme="minorEastAsia"/>
          <w:lang w:eastAsia="zh-CN"/>
        </w:rPr>
      </w:pPr>
      <w:r>
        <w:rPr>
          <w:rFonts w:eastAsiaTheme="minorEastAsia"/>
          <w:lang w:eastAsia="zh-CN"/>
        </w:rPr>
        <w:t>F</w:t>
      </w:r>
      <w:r w:rsidR="0044176F">
        <w:rPr>
          <w:rFonts w:eastAsiaTheme="minorEastAsia"/>
          <w:lang w:eastAsia="zh-CN"/>
        </w:rPr>
        <w:t xml:space="preserve">or PSCCH duration 3 symbols, the maximum </w:t>
      </w:r>
      <w:r w:rsidR="009B41EA">
        <w:rPr>
          <w:rFonts w:eastAsiaTheme="minorEastAsia"/>
          <w:lang w:eastAsia="zh-CN"/>
        </w:rPr>
        <w:t>consecutive symbols for SL PRS resource can be 5</w:t>
      </w:r>
      <w:r w:rsidR="009B41EA">
        <w:rPr>
          <w:rFonts w:eastAsiaTheme="minorEastAsia" w:hint="eastAsia"/>
          <w:lang w:eastAsia="zh-CN"/>
        </w:rPr>
        <w:t>,</w:t>
      </w:r>
      <w:r w:rsidR="009B41EA">
        <w:rPr>
          <w:rFonts w:eastAsiaTheme="minorEastAsia"/>
          <w:lang w:eastAsia="zh-CN"/>
        </w:rPr>
        <w:t>4,3,2 based on different DMRS time-domain location</w:t>
      </w:r>
      <w:r w:rsidR="00FF0063">
        <w:rPr>
          <w:rFonts w:eastAsiaTheme="minorEastAsia"/>
          <w:lang w:eastAsia="zh-CN"/>
        </w:rPr>
        <w:t>.</w:t>
      </w:r>
      <w:r w:rsidR="004B7E76">
        <w:rPr>
          <w:rFonts w:eastAsiaTheme="minorEastAsia"/>
          <w:lang w:eastAsia="zh-CN"/>
        </w:rPr>
        <w:t xml:space="preserve"> </w:t>
      </w:r>
    </w:p>
    <w:p w14:paraId="624D5810" w14:textId="05835D07" w:rsidR="001025C6" w:rsidRPr="001025C6" w:rsidRDefault="001025C6" w:rsidP="009B41EA">
      <w:pPr>
        <w:spacing w:after="120" w:line="260" w:lineRule="exact"/>
        <w:jc w:val="both"/>
        <w:rPr>
          <w:rFonts w:eastAsiaTheme="minorEastAsia"/>
          <w:lang w:eastAsia="zh-CN"/>
        </w:rPr>
      </w:pPr>
      <w:r>
        <w:rPr>
          <w:rFonts w:eastAsiaTheme="minorEastAsia"/>
          <w:lang w:eastAsia="zh-CN"/>
        </w:rPr>
        <w:t xml:space="preserve">Therefore, </w:t>
      </w:r>
      <w:r w:rsidR="00EE1C91">
        <w:rPr>
          <w:rFonts w:eastAsiaTheme="minorEastAsia"/>
          <w:lang w:eastAsia="zh-CN"/>
        </w:rPr>
        <w:t xml:space="preserve">for </w:t>
      </w:r>
      <w:r w:rsidR="00EE1C91" w:rsidRPr="009B178A">
        <w:rPr>
          <w:szCs w:val="20"/>
          <w:lang w:eastAsia="x-none"/>
        </w:rPr>
        <w:t>the number of symbols</w:t>
      </w:r>
      <w:r w:rsidR="009B178A" w:rsidRPr="009B178A">
        <w:rPr>
          <w:szCs w:val="20"/>
          <w:lang w:eastAsia="x-none"/>
        </w:rPr>
        <w:t xml:space="preserve"> for a SL PRS resource</w:t>
      </w:r>
      <w:r w:rsidR="00EE1C91">
        <w:rPr>
          <w:rFonts w:eastAsiaTheme="minorEastAsia"/>
          <w:lang w:eastAsia="zh-CN"/>
        </w:rPr>
        <w:t xml:space="preserve"> </w:t>
      </w:r>
      <w:r>
        <w:rPr>
          <w:rFonts w:eastAsiaTheme="minorEastAsia"/>
          <w:lang w:eastAsia="zh-CN"/>
        </w:rPr>
        <w:t>in shared resource pool</w:t>
      </w:r>
      <w:r w:rsidR="00C960CF">
        <w:rPr>
          <w:rFonts w:eastAsiaTheme="minorEastAsia"/>
          <w:lang w:eastAsia="zh-CN"/>
        </w:rPr>
        <w:t>, we propose</w:t>
      </w:r>
    </w:p>
    <w:p w14:paraId="16BAF149" w14:textId="77777777" w:rsidR="001025C6" w:rsidRPr="00783025" w:rsidRDefault="001025C6" w:rsidP="00413D1D">
      <w:pPr>
        <w:pStyle w:val="af2"/>
        <w:numPr>
          <w:ilvl w:val="0"/>
          <w:numId w:val="11"/>
        </w:numPr>
        <w:ind w:firstLineChars="0"/>
        <w:rPr>
          <w:b/>
          <w:i/>
          <w:szCs w:val="20"/>
          <w:lang w:val="en-US" w:eastAsia="zh-CN"/>
        </w:rPr>
      </w:pPr>
    </w:p>
    <w:p w14:paraId="0991EAD8" w14:textId="17B49AEE" w:rsidR="001025C6" w:rsidRPr="001025C6" w:rsidRDefault="001025C6" w:rsidP="001025C6">
      <w:pPr>
        <w:pStyle w:val="a0"/>
        <w:numPr>
          <w:ilvl w:val="0"/>
          <w:numId w:val="10"/>
        </w:numPr>
        <w:spacing w:line="260" w:lineRule="exact"/>
        <w:rPr>
          <w:rFonts w:eastAsiaTheme="minorEastAsia"/>
          <w:szCs w:val="20"/>
          <w:lang w:eastAsia="zh-CN"/>
        </w:rPr>
      </w:pPr>
      <w:r>
        <w:rPr>
          <w:b/>
          <w:i/>
          <w:szCs w:val="20"/>
          <w:lang w:eastAsia="x-none"/>
        </w:rPr>
        <w:t xml:space="preserve">In shared resource pool, the number of </w:t>
      </w:r>
      <w:r w:rsidR="0084467E">
        <w:rPr>
          <w:b/>
          <w:i/>
          <w:szCs w:val="20"/>
          <w:lang w:eastAsia="x-none"/>
        </w:rPr>
        <w:t xml:space="preserve">available </w:t>
      </w:r>
      <w:r>
        <w:rPr>
          <w:b/>
          <w:i/>
          <w:szCs w:val="20"/>
          <w:lang w:eastAsia="x-none"/>
        </w:rPr>
        <w:t xml:space="preserve">symbols of a SL PRS resource is </w:t>
      </w:r>
      <w:r w:rsidR="002959A6">
        <w:rPr>
          <w:b/>
          <w:i/>
          <w:szCs w:val="20"/>
          <w:lang w:eastAsia="x-none"/>
        </w:rPr>
        <w:t xml:space="preserve">limited to </w:t>
      </w:r>
      <w:r>
        <w:rPr>
          <w:b/>
          <w:i/>
          <w:szCs w:val="20"/>
          <w:lang w:eastAsia="x-none"/>
        </w:rPr>
        <w:t>DMRS time-domain location.</w:t>
      </w:r>
    </w:p>
    <w:p w14:paraId="1CC73C89" w14:textId="1216304D" w:rsidR="001025C6" w:rsidRPr="00CC4457" w:rsidRDefault="00CC4457" w:rsidP="00E52997">
      <w:pPr>
        <w:pStyle w:val="a0"/>
        <w:numPr>
          <w:ilvl w:val="0"/>
          <w:numId w:val="35"/>
        </w:numPr>
        <w:spacing w:line="260" w:lineRule="exact"/>
        <w:rPr>
          <w:rFonts w:eastAsiaTheme="minorEastAsia"/>
          <w:b/>
          <w:i/>
          <w:szCs w:val="20"/>
          <w:lang w:eastAsia="zh-CN"/>
        </w:rPr>
      </w:pPr>
      <w:r w:rsidRPr="00CC4457">
        <w:rPr>
          <w:rFonts w:eastAsiaTheme="minorEastAsia" w:hint="eastAsia"/>
          <w:b/>
          <w:i/>
          <w:szCs w:val="20"/>
          <w:lang w:eastAsia="zh-CN"/>
        </w:rPr>
        <w:t>F</w:t>
      </w:r>
      <w:r w:rsidRPr="00CC4457">
        <w:rPr>
          <w:rFonts w:eastAsiaTheme="minorEastAsia"/>
          <w:b/>
          <w:i/>
          <w:szCs w:val="20"/>
          <w:lang w:eastAsia="zh-CN"/>
        </w:rPr>
        <w:t xml:space="preserve">or PSCCH duration 2 symbols, the maximum number of </w:t>
      </w:r>
      <w:r w:rsidR="00571AA5">
        <w:rPr>
          <w:rFonts w:eastAsiaTheme="minorEastAsia"/>
          <w:b/>
          <w:i/>
          <w:szCs w:val="20"/>
          <w:lang w:eastAsia="zh-CN"/>
        </w:rPr>
        <w:t xml:space="preserve">available </w:t>
      </w:r>
      <w:r w:rsidRPr="00CC4457">
        <w:rPr>
          <w:rFonts w:eastAsiaTheme="minorEastAsia"/>
          <w:b/>
          <w:i/>
          <w:szCs w:val="20"/>
          <w:lang w:eastAsia="zh-CN"/>
        </w:rPr>
        <w:t>symbols</w:t>
      </w:r>
      <w:r w:rsidR="007B2270" w:rsidRPr="00CC4457">
        <w:rPr>
          <w:rFonts w:eastAsiaTheme="minorEastAsia"/>
          <w:b/>
          <w:i/>
          <w:szCs w:val="20"/>
          <w:lang w:eastAsia="zh-CN"/>
        </w:rPr>
        <w:t xml:space="preserve"> </w:t>
      </w:r>
      <w:r w:rsidRPr="00CC4457">
        <w:rPr>
          <w:rFonts w:eastAsiaTheme="minorEastAsia"/>
          <w:b/>
          <w:i/>
          <w:szCs w:val="20"/>
          <w:lang w:eastAsia="zh-CN"/>
        </w:rPr>
        <w:t>for a SL PRS resource can be {</w:t>
      </w:r>
      <w:r w:rsidRPr="00CC4457">
        <w:rPr>
          <w:rFonts w:eastAsiaTheme="minorEastAsia"/>
          <w:b/>
          <w:i/>
          <w:lang w:eastAsia="zh-CN"/>
        </w:rPr>
        <w:t>6</w:t>
      </w:r>
      <w:r w:rsidRPr="00CC4457">
        <w:rPr>
          <w:rFonts w:eastAsiaTheme="minorEastAsia" w:hint="eastAsia"/>
          <w:b/>
          <w:i/>
          <w:lang w:eastAsia="zh-CN"/>
        </w:rPr>
        <w:t>,</w:t>
      </w:r>
      <w:r w:rsidRPr="00CC4457">
        <w:rPr>
          <w:rFonts w:eastAsiaTheme="minorEastAsia"/>
          <w:b/>
          <w:i/>
          <w:lang w:eastAsia="zh-CN"/>
        </w:rPr>
        <w:t>4,3,2</w:t>
      </w:r>
      <w:r w:rsidRPr="00CC4457">
        <w:rPr>
          <w:rFonts w:eastAsiaTheme="minorEastAsia"/>
          <w:b/>
          <w:i/>
          <w:szCs w:val="20"/>
          <w:lang w:eastAsia="zh-CN"/>
        </w:rPr>
        <w:t>}.</w:t>
      </w:r>
    </w:p>
    <w:p w14:paraId="484FFF22" w14:textId="500A96B0" w:rsidR="00EC4136" w:rsidRPr="00AC4250" w:rsidRDefault="00CC4457" w:rsidP="00AC4250">
      <w:pPr>
        <w:pStyle w:val="a0"/>
        <w:numPr>
          <w:ilvl w:val="0"/>
          <w:numId w:val="35"/>
        </w:numPr>
        <w:spacing w:line="260" w:lineRule="exact"/>
        <w:rPr>
          <w:rFonts w:eastAsiaTheme="minorEastAsia"/>
          <w:b/>
          <w:i/>
          <w:szCs w:val="20"/>
          <w:lang w:eastAsia="zh-CN"/>
        </w:rPr>
      </w:pPr>
      <w:r w:rsidRPr="00CC4457">
        <w:rPr>
          <w:rFonts w:eastAsiaTheme="minorEastAsia" w:hint="eastAsia"/>
          <w:b/>
          <w:i/>
          <w:szCs w:val="20"/>
          <w:lang w:eastAsia="zh-CN"/>
        </w:rPr>
        <w:t>F</w:t>
      </w:r>
      <w:r w:rsidRPr="00CC4457">
        <w:rPr>
          <w:rFonts w:eastAsiaTheme="minorEastAsia"/>
          <w:b/>
          <w:i/>
          <w:szCs w:val="20"/>
          <w:lang w:eastAsia="zh-CN"/>
        </w:rPr>
        <w:t xml:space="preserve">or PSCCH duration 3 symbols, the maximum number of </w:t>
      </w:r>
      <w:r w:rsidR="00571AA5">
        <w:rPr>
          <w:rFonts w:eastAsiaTheme="minorEastAsia"/>
          <w:b/>
          <w:i/>
          <w:szCs w:val="20"/>
          <w:lang w:eastAsia="zh-CN"/>
        </w:rPr>
        <w:t>available</w:t>
      </w:r>
      <w:r w:rsidR="00571AA5" w:rsidRPr="00CC4457">
        <w:rPr>
          <w:rFonts w:eastAsiaTheme="minorEastAsia"/>
          <w:b/>
          <w:i/>
          <w:szCs w:val="20"/>
          <w:lang w:eastAsia="zh-CN"/>
        </w:rPr>
        <w:t xml:space="preserve"> </w:t>
      </w:r>
      <w:r w:rsidRPr="00CC4457">
        <w:rPr>
          <w:rFonts w:eastAsiaTheme="minorEastAsia"/>
          <w:b/>
          <w:i/>
          <w:szCs w:val="20"/>
          <w:lang w:eastAsia="zh-CN"/>
        </w:rPr>
        <w:t>symbols</w:t>
      </w:r>
      <w:r w:rsidR="007B2270" w:rsidRPr="00CC4457">
        <w:rPr>
          <w:rFonts w:eastAsiaTheme="minorEastAsia"/>
          <w:b/>
          <w:i/>
          <w:szCs w:val="20"/>
          <w:lang w:eastAsia="zh-CN"/>
        </w:rPr>
        <w:t xml:space="preserve"> </w:t>
      </w:r>
      <w:r w:rsidRPr="00CC4457">
        <w:rPr>
          <w:rFonts w:eastAsiaTheme="minorEastAsia"/>
          <w:b/>
          <w:i/>
          <w:szCs w:val="20"/>
          <w:lang w:eastAsia="zh-CN"/>
        </w:rPr>
        <w:t>for a SL PRS resource can be {</w:t>
      </w:r>
      <w:r w:rsidRPr="00CC4457">
        <w:rPr>
          <w:rFonts w:eastAsiaTheme="minorEastAsia"/>
          <w:b/>
          <w:i/>
          <w:lang w:eastAsia="zh-CN"/>
        </w:rPr>
        <w:t>5</w:t>
      </w:r>
      <w:r w:rsidRPr="00CC4457">
        <w:rPr>
          <w:rFonts w:eastAsiaTheme="minorEastAsia" w:hint="eastAsia"/>
          <w:b/>
          <w:i/>
          <w:lang w:eastAsia="zh-CN"/>
        </w:rPr>
        <w:t>,</w:t>
      </w:r>
      <w:r w:rsidRPr="00CC4457">
        <w:rPr>
          <w:rFonts w:eastAsiaTheme="minorEastAsia"/>
          <w:b/>
          <w:i/>
          <w:lang w:eastAsia="zh-CN"/>
        </w:rPr>
        <w:t>4,3,2</w:t>
      </w:r>
      <w:r w:rsidRPr="00CC4457">
        <w:rPr>
          <w:rFonts w:eastAsiaTheme="minorEastAsia"/>
          <w:b/>
          <w:i/>
          <w:szCs w:val="20"/>
          <w:lang w:eastAsia="zh-CN"/>
        </w:rPr>
        <w:t>}</w:t>
      </w:r>
      <w:r w:rsidR="00B74409">
        <w:rPr>
          <w:rFonts w:eastAsiaTheme="minorEastAsia"/>
          <w:b/>
          <w:i/>
          <w:szCs w:val="20"/>
          <w:lang w:eastAsia="zh-CN"/>
        </w:rPr>
        <w:t>.</w:t>
      </w:r>
    </w:p>
    <w:p w14:paraId="309DCA89" w14:textId="77777777" w:rsidR="00AE2496" w:rsidRPr="0098034E" w:rsidRDefault="00AE2496" w:rsidP="00AE2496">
      <w:pPr>
        <w:pStyle w:val="30"/>
        <w:rPr>
          <w:b w:val="0"/>
          <w:sz w:val="22"/>
          <w:lang w:val="en-US"/>
        </w:rPr>
      </w:pPr>
      <w:r w:rsidRPr="0098034E">
        <w:rPr>
          <w:b w:val="0"/>
          <w:sz w:val="22"/>
          <w:lang w:val="en-US"/>
        </w:rPr>
        <w:t>Frequency domain characteristics of SL PRS</w:t>
      </w:r>
    </w:p>
    <w:p w14:paraId="306FB73F" w14:textId="6D46AB84" w:rsidR="00AE2496" w:rsidRDefault="00AE2496" w:rsidP="00AE2496">
      <w:pPr>
        <w:pStyle w:val="a0"/>
        <w:spacing w:line="260" w:lineRule="exact"/>
        <w:rPr>
          <w:rFonts w:eastAsiaTheme="minorEastAsia"/>
          <w:szCs w:val="20"/>
          <w:lang w:val="en-US" w:eastAsia="zh-CN"/>
        </w:rPr>
      </w:pPr>
      <w:r>
        <w:rPr>
          <w:rFonts w:eastAsiaTheme="minorEastAsia"/>
          <w:szCs w:val="20"/>
          <w:lang w:val="en-US" w:eastAsia="zh-CN"/>
        </w:rPr>
        <w:t xml:space="preserve">Regarding SL PRS comb sizes, one issue is whether to support comb-1 in dedicated resource pool, as discussed in RAN1#113 </w:t>
      </w:r>
      <w:r>
        <w:rPr>
          <w:rFonts w:eastAsiaTheme="minorEastAsia" w:hint="eastAsia"/>
          <w:szCs w:val="20"/>
          <w:lang w:val="en-US" w:eastAsia="zh-CN"/>
        </w:rPr>
        <w:t>m</w:t>
      </w:r>
      <w:r>
        <w:rPr>
          <w:rFonts w:eastAsiaTheme="minorEastAsia"/>
          <w:szCs w:val="20"/>
          <w:lang w:val="en-US" w:eastAsia="zh-CN"/>
        </w:rPr>
        <w:t>eeting but without conclusion.</w:t>
      </w:r>
    </w:p>
    <w:tbl>
      <w:tblPr>
        <w:tblStyle w:val="af"/>
        <w:tblW w:w="0" w:type="auto"/>
        <w:tblLook w:val="04A0" w:firstRow="1" w:lastRow="0" w:firstColumn="1" w:lastColumn="0" w:noHBand="0" w:noVBand="1"/>
      </w:tblPr>
      <w:tblGrid>
        <w:gridCol w:w="9060"/>
      </w:tblGrid>
      <w:tr w:rsidR="00AE2496" w14:paraId="3F1BF52C" w14:textId="77777777" w:rsidTr="004367C0">
        <w:tc>
          <w:tcPr>
            <w:tcW w:w="9060" w:type="dxa"/>
          </w:tcPr>
          <w:p w14:paraId="48D5BEAF" w14:textId="77777777" w:rsidR="00AE2496" w:rsidRDefault="00AE2496" w:rsidP="004367C0">
            <w:r>
              <w:t>[High] FL1 Proposal 2.3.1-1</w:t>
            </w:r>
          </w:p>
          <w:p w14:paraId="4B010E66" w14:textId="77777777" w:rsidR="00AE2496" w:rsidRDefault="00AE2496" w:rsidP="004367C0">
            <w:pPr>
              <w:numPr>
                <w:ilvl w:val="0"/>
                <w:numId w:val="22"/>
              </w:numPr>
              <w:spacing w:after="160" w:line="259" w:lineRule="auto"/>
              <w:rPr>
                <w:rFonts w:eastAsia="Calibri"/>
                <w:i/>
                <w:iCs/>
              </w:rPr>
            </w:pPr>
            <w:r>
              <w:rPr>
                <w:rFonts w:eastAsia="Calibri"/>
                <w:i/>
                <w:iCs/>
              </w:rPr>
              <w:t>[Working assumption] For SL PRS in a dedicated resource pool, in addition to the already-agreed comb sizes (N) of 2, 4, 6, the comb size N = 1 is supported.</w:t>
            </w:r>
          </w:p>
          <w:p w14:paraId="02923C32" w14:textId="77777777" w:rsidR="00AE2496" w:rsidRPr="002F1FBD" w:rsidRDefault="00AE2496" w:rsidP="004367C0">
            <w:pPr>
              <w:numPr>
                <w:ilvl w:val="1"/>
                <w:numId w:val="22"/>
              </w:numPr>
              <w:spacing w:after="160" w:line="259" w:lineRule="auto"/>
              <w:rPr>
                <w:rFonts w:eastAsia="Calibri"/>
                <w:i/>
                <w:iCs/>
              </w:rPr>
            </w:pPr>
            <w:r>
              <w:rPr>
                <w:rFonts w:eastAsia="Calibri"/>
                <w:i/>
                <w:iCs/>
              </w:rPr>
              <w:t>FFS: N = 8, 12.</w:t>
            </w:r>
          </w:p>
        </w:tc>
      </w:tr>
    </w:tbl>
    <w:p w14:paraId="2E997CDE" w14:textId="77777777" w:rsidR="00AE2496" w:rsidRDefault="00AE2496" w:rsidP="00AE2496">
      <w:pPr>
        <w:pStyle w:val="a0"/>
        <w:spacing w:line="260" w:lineRule="exact"/>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n our view, c</w:t>
      </w:r>
      <w:r w:rsidRPr="0052251C">
        <w:rPr>
          <w:rFonts w:eastAsiaTheme="minorEastAsia"/>
          <w:szCs w:val="20"/>
          <w:lang w:val="en-US" w:eastAsia="zh-CN"/>
        </w:rPr>
        <w:t>ompared with the shared resource pool, a dedicated resource pool has the advantage of supporting multi-UE SL</w:t>
      </w:r>
      <w:r>
        <w:rPr>
          <w:rFonts w:eastAsiaTheme="minorEastAsia"/>
          <w:szCs w:val="20"/>
          <w:lang w:val="en-US" w:eastAsia="zh-CN"/>
        </w:rPr>
        <w:t>-</w:t>
      </w:r>
      <w:r w:rsidRPr="0052251C">
        <w:rPr>
          <w:rFonts w:eastAsiaTheme="minorEastAsia"/>
          <w:szCs w:val="20"/>
          <w:lang w:val="en-US" w:eastAsia="zh-CN"/>
        </w:rPr>
        <w:t>PRS multiplexing</w:t>
      </w:r>
      <w:r>
        <w:rPr>
          <w:rFonts w:eastAsiaTheme="minorEastAsia"/>
          <w:szCs w:val="20"/>
          <w:lang w:val="en-US" w:eastAsia="zh-CN"/>
        </w:rPr>
        <w:t xml:space="preserve"> especially comb-based multiplexing</w:t>
      </w:r>
      <w:r w:rsidRPr="0052251C">
        <w:rPr>
          <w:rFonts w:eastAsiaTheme="minorEastAsia"/>
          <w:szCs w:val="20"/>
          <w:lang w:val="en-US" w:eastAsia="zh-CN"/>
        </w:rPr>
        <w:t xml:space="preserve">, but </w:t>
      </w:r>
      <w:r>
        <w:rPr>
          <w:rFonts w:eastAsiaTheme="minorEastAsia"/>
          <w:szCs w:val="20"/>
          <w:lang w:val="en-US" w:eastAsia="zh-CN"/>
        </w:rPr>
        <w:t xml:space="preserve">introducing </w:t>
      </w:r>
      <w:r w:rsidRPr="0052251C">
        <w:rPr>
          <w:rFonts w:eastAsiaTheme="minorEastAsia"/>
          <w:szCs w:val="20"/>
          <w:lang w:val="en-US" w:eastAsia="zh-CN"/>
        </w:rPr>
        <w:t>comb</w:t>
      </w:r>
      <w:r>
        <w:rPr>
          <w:rFonts w:eastAsiaTheme="minorEastAsia"/>
          <w:szCs w:val="20"/>
          <w:lang w:val="en-US" w:eastAsia="zh-CN"/>
        </w:rPr>
        <w:t>-</w:t>
      </w:r>
      <w:r w:rsidRPr="0052251C">
        <w:rPr>
          <w:rFonts w:eastAsiaTheme="minorEastAsia"/>
          <w:szCs w:val="20"/>
          <w:lang w:val="en-US" w:eastAsia="zh-CN"/>
        </w:rPr>
        <w:t xml:space="preserve">1 means that SL PRS multiplexing between UEs can only be through TDM, </w:t>
      </w:r>
      <w:r>
        <w:rPr>
          <w:rFonts w:eastAsiaTheme="minorEastAsia"/>
          <w:szCs w:val="20"/>
          <w:lang w:val="en-US" w:eastAsia="zh-CN"/>
        </w:rPr>
        <w:t>and more TDM</w:t>
      </w:r>
      <w:r w:rsidRPr="0052251C">
        <w:rPr>
          <w:rFonts w:eastAsiaTheme="minorEastAsia"/>
          <w:szCs w:val="20"/>
          <w:lang w:val="en-US" w:eastAsia="zh-CN"/>
        </w:rPr>
        <w:t xml:space="preserve"> </w:t>
      </w:r>
      <w:r>
        <w:rPr>
          <w:rFonts w:eastAsiaTheme="minorEastAsia"/>
          <w:szCs w:val="20"/>
          <w:lang w:val="en-US" w:eastAsia="zh-CN"/>
        </w:rPr>
        <w:t xml:space="preserve">patterns </w:t>
      </w:r>
      <w:r w:rsidRPr="0052251C">
        <w:rPr>
          <w:rFonts w:eastAsiaTheme="minorEastAsia"/>
          <w:szCs w:val="20"/>
          <w:lang w:val="en-US" w:eastAsia="zh-CN"/>
        </w:rPr>
        <w:t xml:space="preserve">will introduce additional </w:t>
      </w:r>
      <w:r>
        <w:rPr>
          <w:rFonts w:eastAsiaTheme="minorEastAsia"/>
          <w:szCs w:val="20"/>
          <w:lang w:val="en-US" w:eastAsia="zh-CN"/>
        </w:rPr>
        <w:t>s</w:t>
      </w:r>
      <w:r w:rsidRPr="0052251C">
        <w:rPr>
          <w:rFonts w:eastAsiaTheme="minorEastAsia"/>
          <w:szCs w:val="20"/>
          <w:lang w:val="en-US" w:eastAsia="zh-CN"/>
        </w:rPr>
        <w:t>ymbol</w:t>
      </w:r>
      <w:r>
        <w:rPr>
          <w:rFonts w:eastAsiaTheme="minorEastAsia"/>
          <w:szCs w:val="20"/>
          <w:lang w:val="en-US" w:eastAsia="zh-CN"/>
        </w:rPr>
        <w:t>s</w:t>
      </w:r>
      <w:r w:rsidRPr="0052251C">
        <w:rPr>
          <w:rFonts w:eastAsiaTheme="minorEastAsia"/>
          <w:szCs w:val="20"/>
          <w:lang w:val="en-US" w:eastAsia="zh-CN"/>
        </w:rPr>
        <w:t xml:space="preserve"> for AGC/GP</w:t>
      </w:r>
      <w:r>
        <w:rPr>
          <w:rFonts w:eastAsiaTheme="minorEastAsia"/>
          <w:szCs w:val="20"/>
          <w:lang w:val="en-US" w:eastAsia="zh-CN"/>
        </w:rPr>
        <w:t xml:space="preserve"> so that the resources in slot </w:t>
      </w:r>
      <w:r w:rsidRPr="00EB0675">
        <w:rPr>
          <w:rFonts w:eastAsiaTheme="minorEastAsia"/>
          <w:szCs w:val="20"/>
          <w:lang w:val="en-US" w:eastAsia="zh-CN"/>
        </w:rPr>
        <w:t>cannot be allocated to more UEs</w:t>
      </w:r>
      <w:r w:rsidRPr="0052251C">
        <w:rPr>
          <w:rFonts w:eastAsiaTheme="minorEastAsia"/>
          <w:szCs w:val="20"/>
          <w:lang w:val="en-US" w:eastAsia="zh-CN"/>
        </w:rPr>
        <w:t>.</w:t>
      </w:r>
      <w:r>
        <w:rPr>
          <w:rFonts w:eastAsiaTheme="minorEastAsia"/>
          <w:szCs w:val="20"/>
          <w:lang w:val="en-US" w:eastAsia="zh-CN"/>
        </w:rPr>
        <w:t xml:space="preserve"> </w:t>
      </w:r>
      <w:r w:rsidRPr="0052251C">
        <w:rPr>
          <w:rFonts w:eastAsiaTheme="minorEastAsia"/>
          <w:szCs w:val="20"/>
          <w:lang w:val="en-US" w:eastAsia="zh-CN"/>
        </w:rPr>
        <w:t xml:space="preserve">Compared with other comb sizes, comb-1 does not bring much performance improvement, but it will </w:t>
      </w:r>
      <w:r>
        <w:rPr>
          <w:rFonts w:eastAsiaTheme="minorEastAsia"/>
          <w:szCs w:val="20"/>
          <w:lang w:val="en-US" w:eastAsia="zh-CN"/>
        </w:rPr>
        <w:t>make</w:t>
      </w:r>
      <w:r w:rsidRPr="0052251C">
        <w:rPr>
          <w:rFonts w:eastAsiaTheme="minorEastAsia"/>
          <w:szCs w:val="20"/>
          <w:lang w:val="en-US" w:eastAsia="zh-CN"/>
        </w:rPr>
        <w:t xml:space="preserve"> </w:t>
      </w:r>
      <w:r>
        <w:rPr>
          <w:rFonts w:eastAsiaTheme="minorEastAsia"/>
          <w:szCs w:val="20"/>
          <w:lang w:val="en-US" w:eastAsia="zh-CN"/>
        </w:rPr>
        <w:t>l</w:t>
      </w:r>
      <w:r w:rsidRPr="00BD77D2">
        <w:rPr>
          <w:rFonts w:eastAsiaTheme="minorEastAsia"/>
          <w:szCs w:val="20"/>
          <w:lang w:val="en-US" w:eastAsia="zh-CN"/>
        </w:rPr>
        <w:t>arge reduction in resource utilization</w:t>
      </w:r>
      <w:r w:rsidRPr="0052251C">
        <w:rPr>
          <w:rFonts w:eastAsiaTheme="minorEastAsia"/>
          <w:szCs w:val="20"/>
          <w:lang w:val="en-US" w:eastAsia="zh-CN"/>
        </w:rPr>
        <w:t>.</w:t>
      </w:r>
    </w:p>
    <w:p w14:paraId="51581FFF" w14:textId="77777777" w:rsidR="00AE2496" w:rsidRPr="00080220" w:rsidRDefault="00AE2496" w:rsidP="00413D1D">
      <w:pPr>
        <w:pStyle w:val="af2"/>
        <w:numPr>
          <w:ilvl w:val="0"/>
          <w:numId w:val="11"/>
        </w:numPr>
        <w:ind w:firstLineChars="0"/>
        <w:rPr>
          <w:b/>
          <w:i/>
          <w:szCs w:val="20"/>
          <w:lang w:val="en-US" w:eastAsia="zh-CN"/>
        </w:rPr>
      </w:pPr>
    </w:p>
    <w:p w14:paraId="3CD06130" w14:textId="77777777" w:rsidR="00AE2496" w:rsidRPr="004101D2" w:rsidRDefault="00AE2496" w:rsidP="00AE2496">
      <w:pPr>
        <w:pStyle w:val="a0"/>
        <w:numPr>
          <w:ilvl w:val="0"/>
          <w:numId w:val="10"/>
        </w:numPr>
        <w:spacing w:line="260" w:lineRule="exact"/>
        <w:rPr>
          <w:rFonts w:eastAsiaTheme="minorEastAsia"/>
          <w:b/>
          <w:i/>
          <w:iCs/>
          <w:color w:val="000000"/>
          <w:szCs w:val="20"/>
          <w:lang w:eastAsia="zh-CN"/>
        </w:rPr>
      </w:pPr>
      <w:r w:rsidRPr="004101D2">
        <w:rPr>
          <w:rFonts w:eastAsia="Calibri"/>
          <w:b/>
          <w:i/>
          <w:iCs/>
        </w:rPr>
        <w:t>For SL PRS in a dedicated resource pool, the comb size N = 1 is not supported.</w:t>
      </w:r>
      <w:r w:rsidRPr="004101D2">
        <w:rPr>
          <w:rFonts w:eastAsiaTheme="minorEastAsia"/>
          <w:b/>
          <w:i/>
          <w:iCs/>
          <w:color w:val="000000"/>
          <w:szCs w:val="20"/>
          <w:lang w:val="en-US" w:eastAsia="zh-CN"/>
        </w:rPr>
        <w:t xml:space="preserve"> </w:t>
      </w:r>
    </w:p>
    <w:p w14:paraId="2A0EC048" w14:textId="716192D5" w:rsidR="000736EE" w:rsidRDefault="003E0233" w:rsidP="00AF62ED">
      <w:pPr>
        <w:pStyle w:val="a0"/>
        <w:spacing w:line="260" w:lineRule="exact"/>
        <w:rPr>
          <w:rFonts w:eastAsiaTheme="minorEastAsia"/>
          <w:szCs w:val="20"/>
          <w:lang w:eastAsia="zh-CN"/>
        </w:rPr>
      </w:pPr>
      <w:r>
        <w:rPr>
          <w:rFonts w:eastAsiaTheme="minorEastAsia"/>
          <w:szCs w:val="20"/>
          <w:lang w:eastAsia="zh-CN"/>
        </w:rPr>
        <w:t>In addition,</w:t>
      </w:r>
      <w:r w:rsidR="00B514CF">
        <w:rPr>
          <w:rFonts w:eastAsiaTheme="minorEastAsia"/>
          <w:szCs w:val="20"/>
          <w:lang w:eastAsia="zh-CN"/>
        </w:rPr>
        <w:t xml:space="preserve"> </w:t>
      </w:r>
      <w:r w:rsidR="00E052CC">
        <w:rPr>
          <w:rFonts w:eastAsiaTheme="minorEastAsia"/>
          <w:szCs w:val="20"/>
          <w:lang w:eastAsia="zh-CN"/>
        </w:rPr>
        <w:t xml:space="preserve">in shared resource pool, </w:t>
      </w:r>
      <w:r w:rsidR="004367C0">
        <w:rPr>
          <w:rFonts w:eastAsiaTheme="minorEastAsia"/>
          <w:szCs w:val="20"/>
          <w:lang w:eastAsia="zh-CN"/>
        </w:rPr>
        <w:t xml:space="preserve">considering </w:t>
      </w:r>
      <w:r w:rsidR="00794B52">
        <w:rPr>
          <w:rFonts w:eastAsiaTheme="minorEastAsia"/>
          <w:szCs w:val="20"/>
          <w:lang w:eastAsia="zh-CN"/>
        </w:rPr>
        <w:t xml:space="preserve">6 symbols of SL PRS resource can be supported in some cases, therefore, </w:t>
      </w:r>
      <w:r w:rsidR="006C00FB">
        <w:rPr>
          <w:rFonts w:eastAsiaTheme="minorEastAsia"/>
          <w:szCs w:val="20"/>
          <w:lang w:eastAsia="zh-CN"/>
        </w:rPr>
        <w:t>comb-6 may be supported for full staggered pattern.</w:t>
      </w:r>
    </w:p>
    <w:p w14:paraId="1E9207FD" w14:textId="77777777" w:rsidR="00FD7D43" w:rsidRPr="00080220" w:rsidRDefault="00FD7D43" w:rsidP="00413D1D">
      <w:pPr>
        <w:pStyle w:val="af2"/>
        <w:numPr>
          <w:ilvl w:val="0"/>
          <w:numId w:val="11"/>
        </w:numPr>
        <w:ind w:firstLineChars="0"/>
        <w:rPr>
          <w:b/>
          <w:i/>
          <w:szCs w:val="20"/>
          <w:lang w:val="en-US" w:eastAsia="zh-CN"/>
        </w:rPr>
      </w:pPr>
    </w:p>
    <w:p w14:paraId="2765F82C" w14:textId="77777777" w:rsidR="003E1413" w:rsidRPr="003E1413" w:rsidRDefault="00FD7D43" w:rsidP="00FD7D43">
      <w:pPr>
        <w:pStyle w:val="a0"/>
        <w:numPr>
          <w:ilvl w:val="0"/>
          <w:numId w:val="10"/>
        </w:numPr>
        <w:spacing w:line="260" w:lineRule="exact"/>
        <w:rPr>
          <w:rFonts w:eastAsiaTheme="minorEastAsia"/>
          <w:b/>
          <w:i/>
          <w:iCs/>
          <w:color w:val="000000"/>
          <w:szCs w:val="20"/>
          <w:lang w:eastAsia="zh-CN"/>
        </w:rPr>
      </w:pPr>
      <w:r w:rsidRPr="004101D2">
        <w:rPr>
          <w:rFonts w:eastAsia="Calibri"/>
          <w:b/>
          <w:i/>
          <w:iCs/>
        </w:rPr>
        <w:t xml:space="preserve">For SL PRS in a </w:t>
      </w:r>
      <w:r>
        <w:rPr>
          <w:rFonts w:eastAsia="Calibri"/>
          <w:b/>
          <w:i/>
          <w:iCs/>
        </w:rPr>
        <w:t>shared</w:t>
      </w:r>
      <w:r w:rsidRPr="004101D2">
        <w:rPr>
          <w:rFonts w:eastAsia="Calibri"/>
          <w:b/>
          <w:i/>
          <w:iCs/>
        </w:rPr>
        <w:t xml:space="preserve"> resource pool, the comb size N = </w:t>
      </w:r>
      <w:r w:rsidR="003E1413">
        <w:rPr>
          <w:rFonts w:eastAsia="Calibri"/>
          <w:b/>
          <w:i/>
          <w:iCs/>
        </w:rPr>
        <w:t>6</w:t>
      </w:r>
      <w:r w:rsidRPr="004101D2">
        <w:rPr>
          <w:rFonts w:eastAsia="Calibri"/>
          <w:b/>
          <w:i/>
          <w:iCs/>
        </w:rPr>
        <w:t xml:space="preserve"> </w:t>
      </w:r>
      <w:r w:rsidR="003E1413">
        <w:rPr>
          <w:rFonts w:eastAsia="Calibri"/>
          <w:b/>
          <w:i/>
          <w:iCs/>
        </w:rPr>
        <w:t>can be</w:t>
      </w:r>
      <w:r w:rsidRPr="004101D2">
        <w:rPr>
          <w:rFonts w:eastAsia="Calibri"/>
          <w:b/>
          <w:i/>
          <w:iCs/>
        </w:rPr>
        <w:t xml:space="preserve"> supported.</w:t>
      </w:r>
    </w:p>
    <w:p w14:paraId="07994811" w14:textId="000F65D4" w:rsidR="00811934" w:rsidRPr="00DE410B" w:rsidRDefault="003E1413" w:rsidP="006C314D">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 xml:space="preserve">For SL PRS in a shared resource pool, full staggered pattern </w:t>
      </w:r>
      <w:r w:rsidR="00A2529D">
        <w:rPr>
          <w:rFonts w:eastAsiaTheme="minorEastAsia"/>
          <w:b/>
          <w:i/>
          <w:iCs/>
          <w:color w:val="000000"/>
          <w:szCs w:val="20"/>
          <w:lang w:eastAsia="zh-CN"/>
        </w:rPr>
        <w:t>with</w:t>
      </w:r>
      <w:r w:rsidR="00FD7D43" w:rsidRPr="004101D2">
        <w:rPr>
          <w:rFonts w:eastAsiaTheme="minorEastAsia"/>
          <w:b/>
          <w:i/>
          <w:iCs/>
          <w:color w:val="000000"/>
          <w:szCs w:val="20"/>
          <w:lang w:val="en-US" w:eastAsia="zh-CN"/>
        </w:rPr>
        <w:t xml:space="preserve"> </w:t>
      </w:r>
      <w:r>
        <w:rPr>
          <w:rFonts w:eastAsiaTheme="minorEastAsia"/>
          <w:b/>
          <w:i/>
          <w:iCs/>
          <w:color w:val="000000"/>
          <w:szCs w:val="20"/>
          <w:lang w:val="en-US" w:eastAsia="zh-CN"/>
        </w:rPr>
        <w:t>(M,</w:t>
      </w:r>
      <w:r w:rsidR="007E5645">
        <w:rPr>
          <w:rFonts w:eastAsiaTheme="minorEastAsia"/>
          <w:b/>
          <w:i/>
          <w:iCs/>
          <w:color w:val="000000"/>
          <w:szCs w:val="20"/>
          <w:lang w:val="en-US" w:eastAsia="zh-CN"/>
        </w:rPr>
        <w:t xml:space="preserve"> </w:t>
      </w:r>
      <w:r>
        <w:rPr>
          <w:rFonts w:eastAsiaTheme="minorEastAsia"/>
          <w:b/>
          <w:i/>
          <w:iCs/>
          <w:color w:val="000000"/>
          <w:szCs w:val="20"/>
          <w:lang w:val="en-US" w:eastAsia="zh-CN"/>
        </w:rPr>
        <w:t>N)=(6,6) can be supported</w:t>
      </w:r>
      <w:r w:rsidR="00AB5C12">
        <w:rPr>
          <w:rFonts w:eastAsiaTheme="minorEastAsia"/>
          <w:b/>
          <w:i/>
          <w:iCs/>
          <w:color w:val="000000"/>
          <w:szCs w:val="20"/>
          <w:lang w:val="en-US" w:eastAsia="zh-CN"/>
        </w:rPr>
        <w:t>.</w:t>
      </w:r>
    </w:p>
    <w:p w14:paraId="69C2225F" w14:textId="57AD84BB" w:rsidR="00DE410B" w:rsidRDefault="00DE410B" w:rsidP="00DE410B">
      <w:pPr>
        <w:pStyle w:val="a0"/>
        <w:spacing w:line="260" w:lineRule="exact"/>
        <w:rPr>
          <w:rFonts w:eastAsiaTheme="minorEastAsia"/>
          <w:b/>
          <w:i/>
          <w:iCs/>
          <w:color w:val="000000"/>
          <w:szCs w:val="20"/>
          <w:lang w:eastAsia="zh-CN"/>
        </w:rPr>
      </w:pPr>
    </w:p>
    <w:p w14:paraId="7AF5E042" w14:textId="77777777" w:rsidR="00DE410B" w:rsidRPr="00894847" w:rsidRDefault="00DE410B" w:rsidP="00DE410B">
      <w:pPr>
        <w:pStyle w:val="20"/>
      </w:pPr>
      <w:r w:rsidRPr="00894847">
        <w:t>AGC and Rx-Tx Turnaround</w:t>
      </w:r>
    </w:p>
    <w:tbl>
      <w:tblPr>
        <w:tblStyle w:val="af"/>
        <w:tblW w:w="0" w:type="auto"/>
        <w:tblLook w:val="04A0" w:firstRow="1" w:lastRow="0" w:firstColumn="1" w:lastColumn="0" w:noHBand="0" w:noVBand="1"/>
      </w:tblPr>
      <w:tblGrid>
        <w:gridCol w:w="9060"/>
      </w:tblGrid>
      <w:tr w:rsidR="00DE410B" w14:paraId="3C1CD7E0" w14:textId="77777777" w:rsidTr="00922862">
        <w:tc>
          <w:tcPr>
            <w:tcW w:w="9060" w:type="dxa"/>
          </w:tcPr>
          <w:p w14:paraId="45A93C9C" w14:textId="77777777" w:rsidR="00DE410B" w:rsidRDefault="00DE410B" w:rsidP="00922862">
            <w:pPr>
              <w:rPr>
                <w:b/>
                <w:iCs/>
              </w:rPr>
            </w:pPr>
            <w:r>
              <w:rPr>
                <w:b/>
                <w:iCs/>
                <w:highlight w:val="green"/>
              </w:rPr>
              <w:t>Agreement</w:t>
            </w:r>
          </w:p>
          <w:p w14:paraId="08871799" w14:textId="5D3EC6DA" w:rsidR="00DE410B" w:rsidRPr="00923854" w:rsidRDefault="00DE410B" w:rsidP="00922862">
            <w:pPr>
              <w:rPr>
                <w:rFonts w:eastAsia="Calibri"/>
                <w:bCs/>
              </w:rPr>
            </w:pPr>
            <w:r>
              <w:rPr>
                <w:rFonts w:eastAsia="Calibri"/>
                <w:bCs/>
              </w:rPr>
              <w:t>Multiple (</w:t>
            </w:r>
            <w:proofErr w:type="gramStart"/>
            <w:r>
              <w:rPr>
                <w:rFonts w:eastAsia="Calibri"/>
                <w:bCs/>
              </w:rPr>
              <w:t>M,N</w:t>
            </w:r>
            <w:proofErr w:type="gramEnd"/>
            <w:r>
              <w:rPr>
                <w:rFonts w:eastAsia="Calibri"/>
                <w:bCs/>
              </w:rPr>
              <w:t>) pairs within a slot in a dedicated resource pool is supported only when the different (M, N) pairs are always multiplexed via TDM to different sets of symbols in a slot. Only a single (M,N) value can be mapped within one TDM duration (i.e. one set of symbols).</w:t>
            </w:r>
          </w:p>
          <w:p w14:paraId="41A103C7" w14:textId="77777777" w:rsidR="00DE410B" w:rsidRPr="00906F04" w:rsidRDefault="00DE410B" w:rsidP="00922862">
            <w:pPr>
              <w:rPr>
                <w:b/>
                <w:iCs/>
                <w:szCs w:val="20"/>
              </w:rPr>
            </w:pPr>
            <w:r w:rsidRPr="00906F04">
              <w:rPr>
                <w:b/>
                <w:iCs/>
                <w:szCs w:val="20"/>
                <w:highlight w:val="green"/>
              </w:rPr>
              <w:t>Agreement</w:t>
            </w:r>
          </w:p>
          <w:p w14:paraId="591AAFCD" w14:textId="77777777" w:rsidR="00DE410B" w:rsidRPr="0082458A" w:rsidRDefault="00DE410B" w:rsidP="00922862">
            <w:pPr>
              <w:rPr>
                <w:rFonts w:eastAsia="Calibri"/>
                <w:iCs/>
                <w:szCs w:val="20"/>
              </w:rPr>
            </w:pPr>
            <w:r w:rsidRPr="00906F04">
              <w:rPr>
                <w:rFonts w:eastAsia="Calibri"/>
                <w:iCs/>
                <w:szCs w:val="20"/>
              </w:rPr>
              <w:t>In a dedicated resource pool, a SL PRS r</w:t>
            </w:r>
            <w:r w:rsidRPr="0082458A">
              <w:rPr>
                <w:rFonts w:eastAsia="Calibri"/>
                <w:iCs/>
                <w:szCs w:val="20"/>
              </w:rPr>
              <w:t>esource is immediately preceded by an AGC symbo</w:t>
            </w:r>
            <w:r w:rsidRPr="00906F04">
              <w:rPr>
                <w:rFonts w:eastAsia="Calibri"/>
                <w:iCs/>
                <w:szCs w:val="20"/>
              </w:rPr>
              <w:t>l unless RAN1 explicitly agrees that an AGC symbol is not included for specific cases (if any).</w:t>
            </w:r>
          </w:p>
          <w:p w14:paraId="6FD72263" w14:textId="77777777" w:rsidR="00DE410B" w:rsidRPr="00906F04" w:rsidRDefault="00DE410B" w:rsidP="00922862">
            <w:pPr>
              <w:rPr>
                <w:b/>
                <w:iCs/>
                <w:szCs w:val="20"/>
              </w:rPr>
            </w:pPr>
            <w:r w:rsidRPr="00906F04">
              <w:rPr>
                <w:b/>
                <w:iCs/>
                <w:szCs w:val="20"/>
                <w:highlight w:val="green"/>
              </w:rPr>
              <w:t>Agreement</w:t>
            </w:r>
          </w:p>
          <w:p w14:paraId="2B4F24C8" w14:textId="77777777" w:rsidR="00DE410B" w:rsidRPr="00906F04" w:rsidRDefault="00DE410B" w:rsidP="00922862">
            <w:pPr>
              <w:numPr>
                <w:ilvl w:val="0"/>
                <w:numId w:val="20"/>
              </w:numPr>
              <w:snapToGrid w:val="0"/>
              <w:ind w:left="720"/>
              <w:rPr>
                <w:rFonts w:eastAsia="Calibri"/>
                <w:iCs/>
                <w:szCs w:val="20"/>
              </w:rPr>
            </w:pPr>
            <w:r w:rsidRPr="00906F04">
              <w:rPr>
                <w:rFonts w:eastAsia="Calibri"/>
                <w:iCs/>
                <w:szCs w:val="20"/>
              </w:rPr>
              <w:t>In a dedicated resource pool, a SL PRS resource is immediately followed by a gap symbol at least:</w:t>
            </w:r>
          </w:p>
          <w:p w14:paraId="1642C707" w14:textId="77777777" w:rsidR="00DE410B" w:rsidRPr="00906F04" w:rsidRDefault="00DE410B" w:rsidP="00922862">
            <w:pPr>
              <w:numPr>
                <w:ilvl w:val="1"/>
                <w:numId w:val="20"/>
              </w:numPr>
              <w:snapToGrid w:val="0"/>
              <w:ind w:left="1559" w:hanging="340"/>
              <w:rPr>
                <w:rFonts w:eastAsia="Calibri"/>
                <w:iCs/>
                <w:szCs w:val="20"/>
              </w:rPr>
            </w:pPr>
            <w:r w:rsidRPr="00906F04">
              <w:rPr>
                <w:rFonts w:eastAsia="Calibri"/>
                <w:iCs/>
                <w:szCs w:val="20"/>
              </w:rPr>
              <w:t>if the gap symbol corresponds to the last SL symbol of a slot.</w:t>
            </w:r>
          </w:p>
          <w:p w14:paraId="1ADA1E21" w14:textId="77777777" w:rsidR="00DE410B" w:rsidRPr="00906F04" w:rsidRDefault="00DE410B" w:rsidP="00922862">
            <w:pPr>
              <w:numPr>
                <w:ilvl w:val="1"/>
                <w:numId w:val="20"/>
              </w:numPr>
              <w:snapToGrid w:val="0"/>
              <w:ind w:left="1559" w:hanging="340"/>
              <w:rPr>
                <w:rFonts w:eastAsia="Calibri"/>
                <w:iCs/>
                <w:szCs w:val="20"/>
              </w:rPr>
            </w:pPr>
            <w:r w:rsidRPr="00906F04">
              <w:rPr>
                <w:rFonts w:eastAsia="Calibri"/>
                <w:iCs/>
                <w:szCs w:val="20"/>
              </w:rPr>
              <w:t>Note: the gap can be used at least for Tx/Rx switching</w:t>
            </w:r>
          </w:p>
          <w:p w14:paraId="3CC28F83" w14:textId="77777777" w:rsidR="00DE410B" w:rsidRPr="00906F04" w:rsidRDefault="00DE410B" w:rsidP="00922862">
            <w:pPr>
              <w:numPr>
                <w:ilvl w:val="1"/>
                <w:numId w:val="20"/>
              </w:numPr>
              <w:snapToGrid w:val="0"/>
              <w:ind w:left="1559" w:hanging="340"/>
              <w:rPr>
                <w:rFonts w:eastAsia="Calibri"/>
                <w:iCs/>
                <w:szCs w:val="20"/>
              </w:rPr>
            </w:pPr>
            <w:r w:rsidRPr="00906F04">
              <w:rPr>
                <w:rFonts w:eastAsia="Calibri"/>
                <w:iCs/>
                <w:szCs w:val="20"/>
              </w:rPr>
              <w:t xml:space="preserve">FFS: </w:t>
            </w:r>
            <w:r w:rsidRPr="00D26C21">
              <w:rPr>
                <w:rFonts w:eastAsia="Calibri"/>
                <w:iCs/>
                <w:szCs w:val="20"/>
                <w:highlight w:val="yellow"/>
              </w:rPr>
              <w:t>when TDM of multiple SL PRS resources within a slot is enabled in the dedicated resource pool</w:t>
            </w:r>
          </w:p>
          <w:p w14:paraId="0F085EEC" w14:textId="77777777" w:rsidR="00DE410B" w:rsidRPr="00906F04" w:rsidRDefault="00DE410B" w:rsidP="00922862">
            <w:pPr>
              <w:numPr>
                <w:ilvl w:val="0"/>
                <w:numId w:val="20"/>
              </w:numPr>
              <w:snapToGrid w:val="0"/>
              <w:ind w:left="720"/>
              <w:rPr>
                <w:rFonts w:eastAsia="Calibri"/>
                <w:iCs/>
                <w:szCs w:val="20"/>
              </w:rPr>
            </w:pPr>
            <w:r w:rsidRPr="00906F04">
              <w:rPr>
                <w:rFonts w:eastAsia="Calibri"/>
                <w:iCs/>
                <w:szCs w:val="20"/>
              </w:rPr>
              <w:t>FFS: Other cases.</w:t>
            </w:r>
          </w:p>
          <w:p w14:paraId="4F2E3E67" w14:textId="77777777" w:rsidR="00DE410B" w:rsidRPr="008B3E03" w:rsidRDefault="00DE410B" w:rsidP="00922862">
            <w:pPr>
              <w:numPr>
                <w:ilvl w:val="0"/>
                <w:numId w:val="20"/>
              </w:numPr>
              <w:snapToGrid w:val="0"/>
              <w:ind w:left="720"/>
              <w:rPr>
                <w:rFonts w:eastAsia="Calibri"/>
                <w:iCs/>
                <w:szCs w:val="20"/>
              </w:rPr>
            </w:pPr>
            <w:r w:rsidRPr="00906F04">
              <w:rPr>
                <w:rFonts w:eastAsia="Calibri"/>
                <w:iCs/>
                <w:szCs w:val="20"/>
              </w:rPr>
              <w:t>FFS: for SL PRS resource in a shared resource pool.</w:t>
            </w:r>
          </w:p>
        </w:tc>
      </w:tr>
    </w:tbl>
    <w:p w14:paraId="399279C7" w14:textId="79F8756B" w:rsidR="00DE410B" w:rsidRDefault="002D7944" w:rsidP="00DE410B">
      <w:pPr>
        <w:pStyle w:val="a0"/>
        <w:spacing w:line="260" w:lineRule="exact"/>
        <w:rPr>
          <w:rFonts w:eastAsiaTheme="minorEastAsia"/>
          <w:bCs/>
          <w:color w:val="000000"/>
          <w:szCs w:val="20"/>
          <w:lang w:eastAsia="zh-CN"/>
        </w:rPr>
      </w:pPr>
      <w:r>
        <w:rPr>
          <w:rFonts w:eastAsiaTheme="minorEastAsia"/>
          <w:bCs/>
          <w:color w:val="000000"/>
          <w:szCs w:val="20"/>
          <w:lang w:eastAsia="zh-CN"/>
        </w:rPr>
        <w:t>As discussed in section 2.1.1, if mini-slot slot structure can be supported,</w:t>
      </w:r>
      <w:r w:rsidR="00296217">
        <w:rPr>
          <w:rFonts w:eastAsiaTheme="minorEastAsia"/>
          <w:bCs/>
          <w:color w:val="000000"/>
          <w:szCs w:val="20"/>
          <w:lang w:eastAsia="zh-CN"/>
        </w:rPr>
        <w:t xml:space="preserve"> </w:t>
      </w:r>
      <w:r>
        <w:rPr>
          <w:rFonts w:eastAsiaTheme="minorEastAsia"/>
          <w:bCs/>
          <w:color w:val="000000"/>
          <w:szCs w:val="20"/>
          <w:lang w:eastAsia="zh-CN"/>
        </w:rPr>
        <w:t xml:space="preserve">the </w:t>
      </w:r>
      <w:r w:rsidR="00DE410B">
        <w:rPr>
          <w:rFonts w:eastAsiaTheme="minorEastAsia"/>
          <w:bCs/>
          <w:color w:val="000000"/>
          <w:szCs w:val="20"/>
          <w:lang w:eastAsia="zh-CN"/>
        </w:rPr>
        <w:t>following option</w:t>
      </w:r>
      <w:r>
        <w:rPr>
          <w:rFonts w:eastAsiaTheme="minorEastAsia"/>
          <w:bCs/>
          <w:color w:val="000000"/>
          <w:szCs w:val="20"/>
          <w:lang w:eastAsia="zh-CN"/>
        </w:rPr>
        <w:t>s for AGC and GP symbols</w:t>
      </w:r>
      <w:r w:rsidR="00DE410B">
        <w:rPr>
          <w:rFonts w:eastAsiaTheme="minorEastAsia"/>
          <w:bCs/>
          <w:color w:val="000000"/>
          <w:szCs w:val="20"/>
          <w:lang w:eastAsia="zh-CN"/>
        </w:rPr>
        <w:t xml:space="preserve"> can be taken into consideration.</w:t>
      </w:r>
    </w:p>
    <w:p w14:paraId="4356931F" w14:textId="77777777" w:rsidR="00DE410B" w:rsidRDefault="00DE410B" w:rsidP="00DE410B">
      <w:pPr>
        <w:pStyle w:val="a0"/>
        <w:numPr>
          <w:ilvl w:val="0"/>
          <w:numId w:val="26"/>
        </w:numPr>
        <w:spacing w:line="260" w:lineRule="exact"/>
        <w:rPr>
          <w:rFonts w:eastAsiaTheme="minorEastAsia"/>
          <w:bCs/>
          <w:color w:val="000000"/>
          <w:szCs w:val="20"/>
          <w:lang w:eastAsia="zh-CN"/>
        </w:rPr>
      </w:pPr>
      <w:r w:rsidRPr="002111C1">
        <w:rPr>
          <w:rFonts w:eastAsiaTheme="minorEastAsia"/>
          <w:bCs/>
          <w:color w:val="000000"/>
          <w:szCs w:val="20"/>
          <w:lang w:eastAsia="zh-CN"/>
        </w:rPr>
        <w:t>Option 1</w:t>
      </w:r>
      <w:r>
        <w:rPr>
          <w:rFonts w:eastAsiaTheme="minorEastAsia"/>
          <w:bCs/>
          <w:color w:val="000000"/>
          <w:szCs w:val="20"/>
          <w:lang w:eastAsia="zh-CN"/>
        </w:rPr>
        <w:t xml:space="preserve">. Multiple AGC symbols and one GP symbol are required in a slot </w:t>
      </w:r>
      <w:r>
        <w:rPr>
          <w:rFonts w:eastAsiaTheme="minorEastAsia"/>
          <w:lang w:eastAsia="zh-CN"/>
        </w:rPr>
        <w:t>(</w:t>
      </w:r>
      <w:r>
        <w:rPr>
          <w:rFonts w:eastAsia="Calibri"/>
          <w:iCs/>
          <w:szCs w:val="20"/>
        </w:rPr>
        <w:t>has been supported</w:t>
      </w:r>
      <w:r>
        <w:rPr>
          <w:rFonts w:eastAsiaTheme="minorEastAsia"/>
          <w:lang w:eastAsia="zh-CN"/>
        </w:rPr>
        <w:t>)</w:t>
      </w:r>
    </w:p>
    <w:p w14:paraId="6B56DF34" w14:textId="302096AC" w:rsidR="00DE410B" w:rsidRPr="00102891" w:rsidRDefault="00DE410B" w:rsidP="00DE410B">
      <w:pPr>
        <w:pStyle w:val="a0"/>
        <w:numPr>
          <w:ilvl w:val="0"/>
          <w:numId w:val="27"/>
        </w:numPr>
        <w:spacing w:line="260" w:lineRule="exact"/>
        <w:rPr>
          <w:rFonts w:eastAsiaTheme="minorEastAsia"/>
          <w:bCs/>
          <w:color w:val="000000"/>
          <w:szCs w:val="20"/>
          <w:lang w:eastAsia="zh-CN"/>
        </w:rPr>
      </w:pPr>
      <w:r>
        <w:rPr>
          <w:rFonts w:eastAsiaTheme="minorEastAsia"/>
          <w:bCs/>
          <w:color w:val="000000"/>
          <w:szCs w:val="20"/>
          <w:lang w:eastAsia="zh-CN"/>
        </w:rPr>
        <w:lastRenderedPageBreak/>
        <w:t xml:space="preserve">It was agreed in RAN1#113 meeting, </w:t>
      </w:r>
      <w:r>
        <w:rPr>
          <w:rFonts w:eastAsia="Calibri"/>
          <w:iCs/>
          <w:szCs w:val="20"/>
        </w:rPr>
        <w:t>i</w:t>
      </w:r>
      <w:r w:rsidRPr="00906F04">
        <w:rPr>
          <w:rFonts w:eastAsia="Calibri"/>
          <w:iCs/>
          <w:szCs w:val="20"/>
        </w:rPr>
        <w:t>n a dedicated resource pool, a SL PRS resource is immediately followed by a gap symbol at least</w:t>
      </w:r>
      <w:r>
        <w:rPr>
          <w:rFonts w:eastAsia="Calibri"/>
          <w:iCs/>
          <w:szCs w:val="20"/>
        </w:rPr>
        <w:t xml:space="preserve"> </w:t>
      </w:r>
      <w:r w:rsidRPr="00906F04">
        <w:rPr>
          <w:rFonts w:eastAsia="Calibri"/>
          <w:iCs/>
          <w:szCs w:val="20"/>
        </w:rPr>
        <w:t>if the gap symbol corresponds to the last SL symbol of a slot</w:t>
      </w:r>
      <w:r>
        <w:rPr>
          <w:rFonts w:eastAsia="Calibri"/>
          <w:iCs/>
          <w:szCs w:val="20"/>
        </w:rPr>
        <w:t>. Therefore, Option 1 has been supported.</w:t>
      </w:r>
      <w:r w:rsidR="00183D23" w:rsidRPr="00183D23">
        <w:rPr>
          <w:rFonts w:eastAsiaTheme="minorEastAsia"/>
          <w:bCs/>
          <w:color w:val="000000"/>
          <w:szCs w:val="20"/>
          <w:lang w:eastAsia="zh-CN"/>
        </w:rPr>
        <w:t xml:space="preserve"> Option 1 is shown on the left side of Figure 1.</w:t>
      </w:r>
    </w:p>
    <w:p w14:paraId="7EBDD103" w14:textId="4BBD7EE9" w:rsidR="00DE410B" w:rsidRDefault="00DE410B" w:rsidP="00DE410B">
      <w:pPr>
        <w:pStyle w:val="a0"/>
        <w:numPr>
          <w:ilvl w:val="0"/>
          <w:numId w:val="26"/>
        </w:numPr>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53085B7F" w14:textId="3FBA7FFE" w:rsidR="00DE410B" w:rsidRPr="00E00EDB" w:rsidRDefault="00DE410B" w:rsidP="00AC4250">
      <w:pPr>
        <w:pStyle w:val="a0"/>
        <w:spacing w:line="260" w:lineRule="exact"/>
        <w:ind w:left="840"/>
        <w:rPr>
          <w:rFonts w:eastAsiaTheme="minorEastAsia"/>
          <w:bCs/>
          <w:color w:val="000000"/>
          <w:szCs w:val="20"/>
          <w:lang w:eastAsia="zh-CN"/>
        </w:rPr>
      </w:pPr>
      <w:r w:rsidRPr="00E00EDB">
        <w:rPr>
          <w:rFonts w:eastAsiaTheme="minorEastAsia" w:hint="eastAsia"/>
          <w:bCs/>
          <w:color w:val="000000"/>
          <w:szCs w:val="20"/>
          <w:lang w:eastAsia="zh-CN"/>
        </w:rPr>
        <w:t>O</w:t>
      </w:r>
      <w:r w:rsidRPr="00E00EDB">
        <w:rPr>
          <w:rFonts w:eastAsiaTheme="minorEastAsia"/>
          <w:bCs/>
          <w:color w:val="000000"/>
          <w:szCs w:val="20"/>
          <w:lang w:eastAsia="zh-CN"/>
        </w:rPr>
        <w:t xml:space="preserve">ption 2 is the case </w:t>
      </w:r>
      <w:r w:rsidR="00296217">
        <w:rPr>
          <w:rFonts w:eastAsiaTheme="minorEastAsia"/>
          <w:bCs/>
          <w:color w:val="000000"/>
          <w:szCs w:val="20"/>
          <w:lang w:eastAsia="zh-CN"/>
        </w:rPr>
        <w:t>based on mini-slot slot structure</w:t>
      </w:r>
      <w:r w:rsidR="00296217" w:rsidRPr="00E00EDB">
        <w:rPr>
          <w:rFonts w:eastAsiaTheme="minorEastAsia"/>
          <w:bCs/>
          <w:color w:val="000000"/>
          <w:szCs w:val="20"/>
          <w:lang w:eastAsia="zh-CN"/>
        </w:rPr>
        <w:t xml:space="preserve"> </w:t>
      </w:r>
      <w:r w:rsidRPr="00E00EDB">
        <w:rPr>
          <w:rFonts w:eastAsiaTheme="minorEastAsia"/>
          <w:bCs/>
          <w:color w:val="000000"/>
          <w:szCs w:val="20"/>
          <w:lang w:eastAsia="zh-CN"/>
        </w:rPr>
        <w:t xml:space="preserve">that </w:t>
      </w:r>
      <w:r w:rsidRPr="00E00EDB">
        <w:rPr>
          <w:rFonts w:eastAsia="Calibri"/>
          <w:iCs/>
          <w:szCs w:val="20"/>
        </w:rPr>
        <w:t xml:space="preserve">a SL PRS resource is immediately followed by a gap symbol when </w:t>
      </w:r>
      <w:r>
        <w:rPr>
          <w:rFonts w:eastAsia="Calibri"/>
          <w:iCs/>
          <w:szCs w:val="20"/>
        </w:rPr>
        <w:t>T</w:t>
      </w:r>
      <w:r w:rsidRPr="00E00EDB">
        <w:rPr>
          <w:rFonts w:eastAsia="Calibri"/>
          <w:iCs/>
          <w:szCs w:val="20"/>
        </w:rPr>
        <w:t>DM of multiple SL PRS resources within a slot is enabled in the dedicated resource pool</w:t>
      </w:r>
      <w:r w:rsidRPr="00E00EDB">
        <w:rPr>
          <w:rFonts w:eastAsiaTheme="minorEastAsia"/>
          <w:bCs/>
          <w:color w:val="000000"/>
          <w:szCs w:val="20"/>
          <w:lang w:eastAsia="zh-CN"/>
        </w:rPr>
        <w:t xml:space="preserve">, which needs FFS. </w:t>
      </w:r>
      <w:r w:rsidR="00183D23" w:rsidRPr="00183D23">
        <w:rPr>
          <w:rFonts w:eastAsiaTheme="minorEastAsia"/>
          <w:bCs/>
          <w:color w:val="000000"/>
          <w:szCs w:val="20"/>
          <w:lang w:eastAsia="zh-CN"/>
        </w:rPr>
        <w:t xml:space="preserve">Option </w:t>
      </w:r>
      <w:r w:rsidR="00183D23">
        <w:rPr>
          <w:rFonts w:eastAsiaTheme="minorEastAsia"/>
          <w:bCs/>
          <w:color w:val="000000"/>
          <w:szCs w:val="20"/>
          <w:lang w:eastAsia="zh-CN"/>
        </w:rPr>
        <w:t>2</w:t>
      </w:r>
      <w:r w:rsidR="00183D23" w:rsidRPr="00183D23">
        <w:rPr>
          <w:rFonts w:eastAsiaTheme="minorEastAsia"/>
          <w:bCs/>
          <w:color w:val="000000"/>
          <w:szCs w:val="20"/>
          <w:lang w:eastAsia="zh-CN"/>
        </w:rPr>
        <w:t xml:space="preserve"> is shown on the </w:t>
      </w:r>
      <w:r w:rsidR="00183D23">
        <w:rPr>
          <w:rFonts w:eastAsiaTheme="minorEastAsia"/>
          <w:bCs/>
          <w:color w:val="000000"/>
          <w:szCs w:val="20"/>
          <w:lang w:eastAsia="zh-CN"/>
        </w:rPr>
        <w:t>right</w:t>
      </w:r>
      <w:r w:rsidR="00183D23" w:rsidRPr="00183D23">
        <w:rPr>
          <w:rFonts w:eastAsiaTheme="minorEastAsia"/>
          <w:bCs/>
          <w:color w:val="000000"/>
          <w:szCs w:val="20"/>
          <w:lang w:eastAsia="zh-CN"/>
        </w:rPr>
        <w:t xml:space="preserve"> side of Figure 1.</w:t>
      </w:r>
    </w:p>
    <w:p w14:paraId="02AAF746" w14:textId="42E45A25" w:rsidR="00DE410B" w:rsidRDefault="00DE410B" w:rsidP="00DE410B">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w:t>
      </w:r>
      <w:r w:rsidR="001134C2">
        <w:rPr>
          <w:rFonts w:eastAsiaTheme="minorEastAsia"/>
          <w:bCs/>
          <w:color w:val="000000"/>
          <w:szCs w:val="20"/>
          <w:lang w:eastAsia="zh-CN"/>
        </w:rPr>
        <w:t xml:space="preserve">Option </w:t>
      </w:r>
      <w:r>
        <w:rPr>
          <w:rFonts w:eastAsiaTheme="minorEastAsia"/>
          <w:bCs/>
          <w:color w:val="000000"/>
          <w:szCs w:val="20"/>
          <w:lang w:eastAsia="zh-CN"/>
        </w:rPr>
        <w:t xml:space="preserve">1, the UE transmitting SL PRS only can turn to the reception in the next slot, which </w:t>
      </w:r>
      <w:r>
        <w:rPr>
          <w:rFonts w:eastAsiaTheme="minorEastAsia" w:hint="eastAsia"/>
          <w:bCs/>
          <w:color w:val="000000"/>
          <w:szCs w:val="20"/>
          <w:lang w:eastAsia="zh-CN"/>
        </w:rPr>
        <w:t>may</w:t>
      </w:r>
      <w:r>
        <w:rPr>
          <w:rFonts w:eastAsiaTheme="minorEastAsia"/>
          <w:bCs/>
          <w:color w:val="000000"/>
          <w:szCs w:val="20"/>
          <w:lang w:eastAsia="zh-CN"/>
        </w:rPr>
        <w:t xml:space="preserve"> lead to more half-duplex problems than option 2. However, the overhead of GP symbols is less than </w:t>
      </w:r>
      <w:r w:rsidR="001134C2">
        <w:rPr>
          <w:rFonts w:eastAsiaTheme="minorEastAsia"/>
          <w:bCs/>
          <w:color w:val="000000"/>
          <w:szCs w:val="20"/>
          <w:lang w:eastAsia="zh-CN"/>
        </w:rPr>
        <w:t xml:space="preserve">Option </w:t>
      </w:r>
      <w:r>
        <w:rPr>
          <w:rFonts w:eastAsiaTheme="minorEastAsia"/>
          <w:bCs/>
          <w:color w:val="000000"/>
          <w:szCs w:val="20"/>
          <w:lang w:eastAsia="zh-CN"/>
        </w:rPr>
        <w:t xml:space="preserve">2. It may increase the performance of throughput. For </w:t>
      </w:r>
      <w:r w:rsidR="001134C2">
        <w:rPr>
          <w:rFonts w:eastAsiaTheme="minorEastAsia"/>
          <w:bCs/>
          <w:color w:val="000000"/>
          <w:szCs w:val="20"/>
          <w:lang w:eastAsia="zh-CN"/>
        </w:rPr>
        <w:t xml:space="preserve">Option </w:t>
      </w:r>
      <w:r>
        <w:rPr>
          <w:rFonts w:eastAsiaTheme="minorEastAsia"/>
          <w:bCs/>
          <w:color w:val="000000"/>
          <w:szCs w:val="20"/>
          <w:lang w:eastAsia="zh-CN"/>
        </w:rPr>
        <w:t xml:space="preserve">2, mini-slot based SL-PRS is applied and UE can operate TX-RX or RX-TX turnaround in a slot which is beneficial to low latency scheduling. In our opinion, </w:t>
      </w:r>
      <w:r w:rsidR="0065512C">
        <w:rPr>
          <w:rFonts w:eastAsiaTheme="minorEastAsia"/>
          <w:bCs/>
          <w:color w:val="000000"/>
          <w:szCs w:val="20"/>
          <w:lang w:eastAsia="zh-CN"/>
        </w:rPr>
        <w:t xml:space="preserve">Option </w:t>
      </w:r>
      <w:r>
        <w:rPr>
          <w:rFonts w:eastAsiaTheme="minorEastAsia"/>
          <w:bCs/>
          <w:color w:val="000000"/>
          <w:szCs w:val="20"/>
          <w:lang w:eastAsia="zh-CN"/>
        </w:rPr>
        <w:t>2 is preferred if mini-slot is supported</w:t>
      </w:r>
      <w:r w:rsidR="008268E2">
        <w:rPr>
          <w:rFonts w:eastAsiaTheme="minorEastAsia"/>
          <w:bCs/>
          <w:color w:val="000000"/>
          <w:szCs w:val="20"/>
          <w:lang w:eastAsia="zh-CN"/>
        </w:rPr>
        <w:t>.</w:t>
      </w:r>
    </w:p>
    <w:p w14:paraId="61505002" w14:textId="77777777" w:rsidR="00DE410B" w:rsidRPr="00F22532" w:rsidRDefault="00DE410B" w:rsidP="00DE410B">
      <w:pPr>
        <w:pStyle w:val="af2"/>
        <w:numPr>
          <w:ilvl w:val="0"/>
          <w:numId w:val="11"/>
        </w:numPr>
        <w:ind w:firstLineChars="0"/>
        <w:rPr>
          <w:b/>
          <w:i/>
          <w:szCs w:val="20"/>
          <w:lang w:val="en-US" w:eastAsia="zh-CN"/>
        </w:rPr>
      </w:pPr>
    </w:p>
    <w:p w14:paraId="611A3BBC" w14:textId="16CBF766" w:rsidR="00DE410B" w:rsidRPr="00C31683" w:rsidRDefault="00DE410B" w:rsidP="00DE410B">
      <w:pPr>
        <w:pStyle w:val="a0"/>
        <w:numPr>
          <w:ilvl w:val="0"/>
          <w:numId w:val="10"/>
        </w:numPr>
        <w:spacing w:line="260" w:lineRule="exact"/>
        <w:rPr>
          <w:b/>
          <w:i/>
          <w:iCs/>
          <w:color w:val="000000"/>
          <w:szCs w:val="20"/>
        </w:rPr>
      </w:pPr>
      <w:r w:rsidRPr="00F206F7">
        <w:rPr>
          <w:rFonts w:eastAsia="Calibri"/>
          <w:b/>
          <w:i/>
          <w:iCs/>
          <w:szCs w:val="20"/>
        </w:rPr>
        <w:t>In a dedicated resource pool,</w:t>
      </w:r>
      <w:r w:rsidRPr="0038450F">
        <w:rPr>
          <w:rFonts w:eastAsia="Calibri"/>
          <w:bCs/>
        </w:rPr>
        <w:t xml:space="preserve"> </w:t>
      </w:r>
      <w:r w:rsidR="00910DD3" w:rsidRPr="00AC4250">
        <w:rPr>
          <w:rFonts w:eastAsia="Calibri"/>
          <w:b/>
          <w:bCs/>
          <w:i/>
        </w:rPr>
        <w:t>if mini-slot structure is supported</w:t>
      </w:r>
      <w:r w:rsidR="009C40F5" w:rsidRPr="00AC4250">
        <w:rPr>
          <w:rFonts w:eastAsia="Calibri"/>
          <w:b/>
          <w:bCs/>
          <w:i/>
        </w:rPr>
        <w:t xml:space="preserve">, </w:t>
      </w:r>
      <w:r w:rsidRPr="00C31683">
        <w:rPr>
          <w:rFonts w:eastAsia="Calibri"/>
          <w:b/>
          <w:i/>
          <w:iCs/>
          <w:szCs w:val="20"/>
        </w:rPr>
        <w:t>a SL PRS resource can be immediately followed by a gap symbol when TDM of multiple SL PRS resources within a slot is enabled.</w:t>
      </w:r>
    </w:p>
    <w:p w14:paraId="4672816D" w14:textId="77777777" w:rsidR="00DE410B" w:rsidRDefault="00DE410B" w:rsidP="00DE410B">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t>T</w:t>
      </w:r>
      <w:r>
        <w:rPr>
          <w:rFonts w:eastAsiaTheme="minorEastAsia"/>
          <w:bCs/>
          <w:color w:val="000000"/>
          <w:szCs w:val="20"/>
          <w:lang w:eastAsia="zh-CN"/>
        </w:rPr>
        <w:t>hen, for the content of an AGC symbol preceding a SL-PRS resource, we think the legacy sidelink</w:t>
      </w:r>
      <w:r w:rsidRPr="005F190B">
        <w:rPr>
          <w:rFonts w:eastAsiaTheme="minorEastAsia"/>
          <w:bCs/>
          <w:color w:val="000000"/>
          <w:szCs w:val="20"/>
          <w:lang w:eastAsia="zh-CN"/>
        </w:rPr>
        <w:t xml:space="preserve"> </w:t>
      </w:r>
      <w:r>
        <w:rPr>
          <w:rFonts w:eastAsiaTheme="minorEastAsia"/>
          <w:bCs/>
          <w:color w:val="000000"/>
          <w:szCs w:val="20"/>
          <w:lang w:eastAsia="zh-CN"/>
        </w:rPr>
        <w:t xml:space="preserve">principle can be reused, therefore, it can be a duplication of the SL PRS first symbol.  </w:t>
      </w:r>
    </w:p>
    <w:p w14:paraId="31DBFC2E" w14:textId="77777777" w:rsidR="00DE410B" w:rsidRPr="000E18D2" w:rsidRDefault="00DE410B" w:rsidP="00DE410B">
      <w:pPr>
        <w:pStyle w:val="af2"/>
        <w:numPr>
          <w:ilvl w:val="0"/>
          <w:numId w:val="11"/>
        </w:numPr>
        <w:ind w:firstLineChars="0"/>
        <w:rPr>
          <w:b/>
          <w:i/>
          <w:szCs w:val="20"/>
          <w:lang w:val="en-US" w:eastAsia="zh-CN"/>
        </w:rPr>
      </w:pPr>
    </w:p>
    <w:p w14:paraId="36C9E8D4" w14:textId="3BC9FB1F" w:rsidR="00DE410B" w:rsidRPr="00AC4250" w:rsidRDefault="00DE410B" w:rsidP="00DE410B">
      <w:pPr>
        <w:pStyle w:val="a0"/>
        <w:numPr>
          <w:ilvl w:val="0"/>
          <w:numId w:val="10"/>
        </w:numPr>
        <w:spacing w:line="260" w:lineRule="exact"/>
        <w:rPr>
          <w:b/>
          <w:i/>
          <w:iCs/>
          <w:color w:val="000000"/>
          <w:szCs w:val="20"/>
        </w:rPr>
      </w:pPr>
      <w:r w:rsidRPr="005C08FD">
        <w:rPr>
          <w:b/>
          <w:i/>
          <w:iCs/>
          <w:color w:val="000000"/>
          <w:szCs w:val="20"/>
        </w:rPr>
        <w:t xml:space="preserve">The content of an AGC symbol preceding a SL-PRS can be a </w:t>
      </w:r>
      <w:r w:rsidRPr="003C7B3C">
        <w:rPr>
          <w:b/>
          <w:i/>
          <w:iCs/>
          <w:color w:val="000000"/>
          <w:szCs w:val="20"/>
        </w:rPr>
        <w:t>duplication of the SL-PRS first symbol.</w:t>
      </w:r>
      <w:r w:rsidRPr="005C08FD">
        <w:rPr>
          <w:b/>
          <w:i/>
          <w:iCs/>
          <w:color w:val="000000"/>
          <w:szCs w:val="20"/>
        </w:rPr>
        <w:t xml:space="preserve"> </w:t>
      </w:r>
    </w:p>
    <w:p w14:paraId="2735F426" w14:textId="19769D0C" w:rsidR="004B1549" w:rsidRDefault="00945475">
      <w:pPr>
        <w:pStyle w:val="1"/>
        <w:rPr>
          <w:rFonts w:eastAsiaTheme="minorEastAsia"/>
        </w:rPr>
      </w:pPr>
      <w:r>
        <w:rPr>
          <w:rFonts w:eastAsiaTheme="minorEastAsia"/>
        </w:rPr>
        <w:t>Power control</w:t>
      </w:r>
    </w:p>
    <w:p w14:paraId="2E420F4B" w14:textId="4E1D8FF2" w:rsidR="00625725" w:rsidRDefault="00625725" w:rsidP="00625725">
      <w:pPr>
        <w:pStyle w:val="20"/>
        <w:ind w:left="578" w:hanging="578"/>
      </w:pPr>
      <w:r>
        <w:rPr>
          <w:rFonts w:hint="eastAsia"/>
        </w:rPr>
        <w:t xml:space="preserve">Power control of </w:t>
      </w:r>
      <w:r>
        <w:t>SL-P</w:t>
      </w:r>
      <w:r>
        <w:rPr>
          <w:rFonts w:hint="eastAsia"/>
        </w:rPr>
        <w:t>RS for positioning</w:t>
      </w:r>
    </w:p>
    <w:tbl>
      <w:tblPr>
        <w:tblStyle w:val="af"/>
        <w:tblW w:w="0" w:type="auto"/>
        <w:tblLook w:val="04A0" w:firstRow="1" w:lastRow="0" w:firstColumn="1" w:lastColumn="0" w:noHBand="0" w:noVBand="1"/>
      </w:tblPr>
      <w:tblGrid>
        <w:gridCol w:w="9060"/>
      </w:tblGrid>
      <w:tr w:rsidR="00507486" w14:paraId="1EF0E37C" w14:textId="77777777" w:rsidTr="00507486">
        <w:tc>
          <w:tcPr>
            <w:tcW w:w="9060" w:type="dxa"/>
          </w:tcPr>
          <w:p w14:paraId="07AEE743" w14:textId="6D14E0A9" w:rsidR="00AE2EA8" w:rsidRPr="00D42550" w:rsidRDefault="00AE2EA8" w:rsidP="00AE2EA8">
            <w:pPr>
              <w:rPr>
                <w:b/>
                <w:iCs/>
              </w:rPr>
            </w:pPr>
            <w:r w:rsidRPr="00D42550">
              <w:rPr>
                <w:b/>
                <w:iCs/>
                <w:highlight w:val="green"/>
              </w:rPr>
              <w:t>Agreement</w:t>
            </w:r>
          </w:p>
          <w:p w14:paraId="2DD1D769" w14:textId="698FED1F" w:rsidR="00936BB2" w:rsidRPr="00A54B98" w:rsidRDefault="00AE2EA8" w:rsidP="00936BB2">
            <w:pPr>
              <w:rPr>
                <w:iCs/>
              </w:rPr>
            </w:pPr>
            <w:r w:rsidRPr="00D42550">
              <w:rPr>
                <w:iCs/>
              </w:rPr>
              <w:t>The OLPC framework defined for PSSCH</w:t>
            </w:r>
            <w:r>
              <w:rPr>
                <w:iCs/>
              </w:rPr>
              <w:t>/PSCCH</w:t>
            </w:r>
            <w:r w:rsidRPr="00D42550">
              <w:rPr>
                <w:iCs/>
              </w:rPr>
              <w:t xml:space="preserve"> is considered as a starting point for OLPC for SL PRS.</w:t>
            </w:r>
          </w:p>
          <w:p w14:paraId="5BBD7448" w14:textId="31CA0295" w:rsidR="00936BB2" w:rsidRPr="006C39D0" w:rsidRDefault="00936BB2" w:rsidP="00936BB2">
            <w:pPr>
              <w:rPr>
                <w:b/>
                <w:highlight w:val="green"/>
                <w:lang w:eastAsia="x-none"/>
              </w:rPr>
            </w:pPr>
            <w:r w:rsidRPr="006C39D0">
              <w:rPr>
                <w:b/>
                <w:highlight w:val="green"/>
                <w:lang w:eastAsia="x-none"/>
              </w:rPr>
              <w:t>Agreement</w:t>
            </w:r>
          </w:p>
          <w:p w14:paraId="0E22D749" w14:textId="77777777" w:rsidR="00936BB2" w:rsidRPr="006C39D0" w:rsidRDefault="00936BB2" w:rsidP="00936BB2">
            <w:pPr>
              <w:tabs>
                <w:tab w:val="left" w:pos="0"/>
              </w:tabs>
              <w:rPr>
                <w:iCs/>
              </w:rPr>
            </w:pPr>
            <w:r w:rsidRPr="006C39D0">
              <w:rPr>
                <w:iCs/>
              </w:rPr>
              <w:t>For the SL PRS open-loop power control, a UE can be configured to use DL pathloss (between TX UE and gNB) only, SL pathloss (between TX UE and RX UE) only, or both DL pathloss and SL pathloss.</w:t>
            </w:r>
          </w:p>
          <w:p w14:paraId="69A9B8ED" w14:textId="77777777" w:rsidR="00936BB2" w:rsidRPr="006C39D0" w:rsidRDefault="00936BB2" w:rsidP="00E52997">
            <w:pPr>
              <w:numPr>
                <w:ilvl w:val="0"/>
                <w:numId w:val="13"/>
              </w:numPr>
              <w:tabs>
                <w:tab w:val="left" w:pos="0"/>
              </w:tabs>
              <w:contextualSpacing/>
              <w:rPr>
                <w:iCs/>
              </w:rPr>
            </w:pPr>
            <w:r w:rsidRPr="006C39D0">
              <w:rPr>
                <w:iCs/>
              </w:rPr>
              <w:t>The same principle as for PSSCH power control is applied for deciding which (i.e., SL, DL, or SL and DL) pathloss to use.</w:t>
            </w:r>
          </w:p>
          <w:p w14:paraId="3A3D71EB" w14:textId="77433D34" w:rsidR="00AE2EA8" w:rsidRPr="00A54B98" w:rsidRDefault="00936BB2" w:rsidP="00AE2EA8">
            <w:pPr>
              <w:numPr>
                <w:ilvl w:val="0"/>
                <w:numId w:val="13"/>
              </w:numPr>
              <w:contextualSpacing/>
              <w:rPr>
                <w:iCs/>
              </w:rPr>
            </w:pPr>
            <w:r w:rsidRPr="006C39D0">
              <w:rPr>
                <w:iCs/>
              </w:rPr>
              <w:t>FFS: SL pathloss reference for open-loop power control for SL PRS.</w:t>
            </w:r>
          </w:p>
          <w:p w14:paraId="0FE34431" w14:textId="77777777" w:rsidR="00936BB2" w:rsidRPr="006C39D0" w:rsidRDefault="00936BB2" w:rsidP="00936BB2">
            <w:pPr>
              <w:rPr>
                <w:b/>
                <w:iCs/>
              </w:rPr>
            </w:pPr>
            <w:r w:rsidRPr="006C39D0">
              <w:rPr>
                <w:b/>
                <w:iCs/>
                <w:highlight w:val="green"/>
              </w:rPr>
              <w:t>Agreement</w:t>
            </w:r>
          </w:p>
          <w:p w14:paraId="1CBBD070" w14:textId="77777777" w:rsidR="00936BB2" w:rsidRPr="006C39D0" w:rsidRDefault="00936BB2" w:rsidP="00936BB2">
            <w:pPr>
              <w:contextualSpacing/>
              <w:rPr>
                <w:szCs w:val="20"/>
                <w:lang w:eastAsia="zh-CN"/>
              </w:rPr>
            </w:pPr>
            <w:r w:rsidRPr="006C39D0">
              <w:rPr>
                <w:szCs w:val="20"/>
                <w:lang w:eastAsia="zh-CN"/>
              </w:rPr>
              <w:t>For a dedicated SL PRS resource pool, options for</w:t>
            </w:r>
            <w:bookmarkStart w:id="11" w:name="OLE_LINK4"/>
            <w:r w:rsidRPr="006C39D0">
              <w:rPr>
                <w:szCs w:val="20"/>
                <w:lang w:eastAsia="zh-CN"/>
              </w:rPr>
              <w:t xml:space="preserve"> SL pathloss reference for OLPC for SL PRS</w:t>
            </w:r>
            <w:bookmarkEnd w:id="11"/>
            <w:r w:rsidRPr="006C39D0">
              <w:rPr>
                <w:szCs w:val="20"/>
                <w:lang w:eastAsia="zh-CN"/>
              </w:rPr>
              <w:t xml:space="preserve"> are (to be down-selected from):  </w:t>
            </w:r>
          </w:p>
          <w:p w14:paraId="6C381AD9" w14:textId="77777777" w:rsidR="00936BB2" w:rsidRPr="006C39D0" w:rsidRDefault="00936BB2" w:rsidP="00E52997">
            <w:pPr>
              <w:numPr>
                <w:ilvl w:val="0"/>
                <w:numId w:val="13"/>
              </w:numPr>
              <w:tabs>
                <w:tab w:val="num" w:pos="0"/>
              </w:tabs>
              <w:contextualSpacing/>
              <w:rPr>
                <w:rFonts w:eastAsia="Calibri"/>
                <w:iCs/>
                <w:szCs w:val="20"/>
              </w:rPr>
            </w:pPr>
            <w:r w:rsidRPr="006C39D0">
              <w:rPr>
                <w:rFonts w:eastAsia="Calibri"/>
                <w:iCs/>
                <w:szCs w:val="20"/>
              </w:rPr>
              <w:t>Option 1: SL PRS as pathloss reference</w:t>
            </w:r>
          </w:p>
          <w:p w14:paraId="3F6ADF95" w14:textId="77777777" w:rsidR="00936BB2" w:rsidRPr="006C39D0" w:rsidRDefault="00936BB2" w:rsidP="00E52997">
            <w:pPr>
              <w:numPr>
                <w:ilvl w:val="0"/>
                <w:numId w:val="13"/>
              </w:numPr>
              <w:tabs>
                <w:tab w:val="num" w:pos="0"/>
              </w:tabs>
              <w:contextualSpacing/>
              <w:rPr>
                <w:rFonts w:eastAsia="Calibri"/>
                <w:iCs/>
                <w:szCs w:val="20"/>
              </w:rPr>
            </w:pPr>
            <w:r w:rsidRPr="006C39D0">
              <w:rPr>
                <w:rFonts w:eastAsia="Calibri"/>
                <w:iCs/>
                <w:szCs w:val="20"/>
              </w:rPr>
              <w:t>Option 2: PSCCH DMRS as pathloss reference</w:t>
            </w:r>
          </w:p>
          <w:p w14:paraId="02102E93" w14:textId="77777777" w:rsidR="00936BB2" w:rsidRPr="006C39D0" w:rsidRDefault="00936BB2" w:rsidP="00E52997">
            <w:pPr>
              <w:numPr>
                <w:ilvl w:val="0"/>
                <w:numId w:val="13"/>
              </w:numPr>
              <w:tabs>
                <w:tab w:val="num" w:pos="0"/>
              </w:tabs>
              <w:contextualSpacing/>
              <w:rPr>
                <w:rFonts w:eastAsia="Calibri"/>
                <w:iCs/>
                <w:szCs w:val="20"/>
              </w:rPr>
            </w:pPr>
            <w:r w:rsidRPr="006C39D0">
              <w:rPr>
                <w:rFonts w:eastAsia="Calibri"/>
                <w:iCs/>
                <w:szCs w:val="20"/>
              </w:rPr>
              <w:t>Option 3: Both Options 1 and 2</w:t>
            </w:r>
          </w:p>
          <w:p w14:paraId="4384FF70" w14:textId="616DB160" w:rsidR="00936BB2" w:rsidRPr="00A54B98" w:rsidRDefault="00936BB2" w:rsidP="00AE2EA8">
            <w:pPr>
              <w:numPr>
                <w:ilvl w:val="1"/>
                <w:numId w:val="13"/>
              </w:numPr>
              <w:contextualSpacing/>
              <w:rPr>
                <w:rFonts w:eastAsia="Calibri"/>
                <w:bCs/>
                <w:iCs/>
                <w:szCs w:val="20"/>
              </w:rPr>
            </w:pPr>
            <w:r w:rsidRPr="006C39D0">
              <w:rPr>
                <w:rFonts w:eastAsia="Calibri"/>
                <w:bCs/>
                <w:iCs/>
                <w:szCs w:val="20"/>
              </w:rPr>
              <w:t>FFS: Selection between Option 1 and Option 2, including (pre-)configuration.</w:t>
            </w:r>
          </w:p>
          <w:p w14:paraId="717BE323" w14:textId="77777777" w:rsidR="00936BB2" w:rsidRPr="006C39D0" w:rsidRDefault="00936BB2" w:rsidP="00936BB2">
            <w:pPr>
              <w:rPr>
                <w:b/>
                <w:iCs/>
              </w:rPr>
            </w:pPr>
            <w:r w:rsidRPr="006C39D0">
              <w:rPr>
                <w:b/>
                <w:iCs/>
                <w:highlight w:val="green"/>
              </w:rPr>
              <w:t>Agreement</w:t>
            </w:r>
          </w:p>
          <w:p w14:paraId="1C290142" w14:textId="2F783EBD" w:rsidR="00936BB2" w:rsidRPr="00A54B98" w:rsidRDefault="00936BB2" w:rsidP="00AE2EA8">
            <w:pPr>
              <w:contextualSpacing/>
              <w:rPr>
                <w:rFonts w:eastAsiaTheme="minorEastAsia"/>
                <w:szCs w:val="20"/>
                <w:lang w:eastAsia="zh-CN"/>
              </w:rPr>
            </w:pPr>
            <w:r w:rsidRPr="006C39D0">
              <w:rPr>
                <w:szCs w:val="20"/>
                <w:lang w:eastAsia="zh-CN"/>
              </w:rPr>
              <w:t>For SL pathloss-based OLPC for SL PRS in unicast, filtered RSRP is reported by a receiving UE.</w:t>
            </w:r>
          </w:p>
          <w:p w14:paraId="6C221066" w14:textId="34AAC703" w:rsidR="00F14DF2" w:rsidRPr="000D70B9" w:rsidRDefault="00F14DF2" w:rsidP="00F14DF2">
            <w:pPr>
              <w:rPr>
                <w:b/>
                <w:iCs/>
              </w:rPr>
            </w:pPr>
            <w:r w:rsidRPr="000D70B9">
              <w:rPr>
                <w:b/>
                <w:iCs/>
                <w:highlight w:val="green"/>
              </w:rPr>
              <w:t>Agreement</w:t>
            </w:r>
            <w:r w:rsidR="002012E9">
              <w:rPr>
                <w:b/>
                <w:iCs/>
                <w:highlight w:val="green"/>
              </w:rPr>
              <w:t xml:space="preserve"> </w:t>
            </w:r>
            <w:r w:rsidR="008633F5" w:rsidRPr="003F5E91">
              <w:rPr>
                <w:b/>
                <w:iCs/>
                <w:highlight w:val="green"/>
              </w:rPr>
              <w:t>(RAN1#113)</w:t>
            </w:r>
          </w:p>
          <w:p w14:paraId="489F363F" w14:textId="4FDB69D7" w:rsidR="00F14DF2" w:rsidRPr="00F14DF2" w:rsidRDefault="00F14DF2" w:rsidP="00AE2EA8">
            <w:pPr>
              <w:rPr>
                <w:iCs/>
              </w:rPr>
            </w:pPr>
            <w:r w:rsidRPr="000F7B3C">
              <w:rPr>
                <w:bCs/>
                <w:iCs/>
              </w:rPr>
              <w:t>For a shared resource pool, SL PRS transmit pow</w:t>
            </w:r>
            <w:r w:rsidRPr="00433207">
              <w:rPr>
                <w:bCs/>
                <w:iCs/>
              </w:rPr>
              <w:t xml:space="preserve">er is same as </w:t>
            </w:r>
            <w:r w:rsidRPr="00433207">
              <w:rPr>
                <w:iCs/>
              </w:rPr>
              <w:t>that for PSSCH.</w:t>
            </w:r>
          </w:p>
        </w:tc>
      </w:tr>
    </w:tbl>
    <w:p w14:paraId="49945F79" w14:textId="1C068E6C" w:rsidR="005A2796" w:rsidRDefault="0062726C" w:rsidP="00E14495">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0D0EDA">
        <w:rPr>
          <w:rFonts w:eastAsiaTheme="minorEastAsia"/>
          <w:lang w:eastAsia="zh-CN"/>
        </w:rPr>
        <w:t>previous meeting</w:t>
      </w:r>
      <w:r>
        <w:rPr>
          <w:rFonts w:eastAsiaTheme="minorEastAsia"/>
          <w:lang w:eastAsia="zh-CN"/>
        </w:rPr>
        <w:t xml:space="preserve">, </w:t>
      </w:r>
      <w:r w:rsidR="000D0EDA">
        <w:rPr>
          <w:rFonts w:eastAsiaTheme="minorEastAsia"/>
          <w:lang w:eastAsia="zh-CN"/>
        </w:rPr>
        <w:t>the OLPC framework defined for PSSCH/PSCCH is considered as a starting point for SL PRS</w:t>
      </w:r>
      <w:r>
        <w:rPr>
          <w:rFonts w:eastAsiaTheme="minorEastAsia"/>
          <w:lang w:eastAsia="zh-CN"/>
        </w:rPr>
        <w:t xml:space="preserve">. </w:t>
      </w:r>
      <w:r w:rsidR="00FC06B3">
        <w:rPr>
          <w:rFonts w:eastAsiaTheme="minorEastAsia" w:hint="eastAsia"/>
          <w:lang w:eastAsia="zh-CN"/>
        </w:rPr>
        <w:t>I</w:t>
      </w:r>
      <w:r w:rsidR="00FC06B3">
        <w:rPr>
          <w:rFonts w:eastAsiaTheme="minorEastAsia"/>
          <w:lang w:eastAsia="zh-CN"/>
        </w:rPr>
        <w:t xml:space="preserve">n NR sidelink, </w:t>
      </w:r>
      <w:r w:rsidR="00DD2DBE">
        <w:rPr>
          <w:rFonts w:eastAsiaTheme="minorEastAsia"/>
          <w:lang w:eastAsia="zh-CN"/>
        </w:rPr>
        <w:t xml:space="preserve">the </w:t>
      </w:r>
      <w:r>
        <w:rPr>
          <w:rFonts w:eastAsiaTheme="minorEastAsia"/>
          <w:lang w:eastAsia="zh-CN"/>
        </w:rPr>
        <w:t xml:space="preserve">open loop </w:t>
      </w:r>
      <w:r w:rsidR="00DD2DBE">
        <w:rPr>
          <w:rFonts w:eastAsiaTheme="minorEastAsia"/>
          <w:lang w:eastAsia="zh-CN"/>
        </w:rPr>
        <w:t xml:space="preserve">power control of SL is based on DL pathloss </w:t>
      </w:r>
      <w:r>
        <w:rPr>
          <w:rFonts w:eastAsiaTheme="minorEastAsia"/>
          <w:lang w:eastAsia="zh-CN"/>
        </w:rPr>
        <w:t>and/</w:t>
      </w:r>
      <w:r w:rsidR="00DD2DBE">
        <w:rPr>
          <w:rFonts w:eastAsiaTheme="minorEastAsia"/>
          <w:lang w:eastAsia="zh-CN"/>
        </w:rPr>
        <w:t>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w:t>
      </w:r>
      <w:r w:rsidR="00680290">
        <w:rPr>
          <w:rFonts w:eastAsiaTheme="minorEastAsia"/>
          <w:lang w:eastAsia="zh-CN"/>
        </w:rPr>
        <w:t xml:space="preserve">with </w:t>
      </w:r>
      <w:r w:rsidR="001B4037">
        <w:rPr>
          <w:rFonts w:eastAsiaTheme="minorEastAsia"/>
          <w:lang w:eastAsia="zh-CN"/>
        </w:rPr>
        <w:t xml:space="preserve">the UL transmission performance. </w:t>
      </w:r>
      <w:r w:rsidR="003B7EBD">
        <w:rPr>
          <w:rFonts w:eastAsiaTheme="minorEastAsia"/>
          <w:lang w:eastAsia="zh-CN"/>
        </w:rPr>
        <w:t xml:space="preserve">And </w:t>
      </w:r>
      <w:r w:rsidR="001B4037">
        <w:rPr>
          <w:rFonts w:eastAsiaTheme="minorEastAsia"/>
          <w:lang w:eastAsia="zh-CN"/>
        </w:rPr>
        <w:t xml:space="preserve">if </w:t>
      </w:r>
      <w:r w:rsidR="00680290">
        <w:rPr>
          <w:rFonts w:eastAsiaTheme="minorEastAsia"/>
          <w:lang w:eastAsia="zh-CN"/>
        </w:rPr>
        <w:t xml:space="preserve">the </w:t>
      </w:r>
      <w:r w:rsidR="001B4037">
        <w:rPr>
          <w:rFonts w:eastAsiaTheme="minorEastAsia"/>
          <w:lang w:eastAsia="zh-CN"/>
        </w:rPr>
        <w:t>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6" type="#_x0000_t75" style="width:246.55pt;height:113.45pt" o:ole="">
            <v:imagedata r:id="rId12" o:title=""/>
          </v:shape>
          <o:OLEObject Type="Embed" ProgID="Visio.Drawing.15" ShapeID="_x0000_i1026" DrawAspect="Content" ObjectID="_1753272354" r:id="rId13"/>
        </w:object>
      </w:r>
    </w:p>
    <w:p w14:paraId="0650BA8D" w14:textId="3BF0160A"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A54B98">
        <w:rPr>
          <w:b/>
          <w:bCs/>
          <w:noProof/>
        </w:rPr>
        <w:t>2</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413D1D">
      <w:pPr>
        <w:pStyle w:val="af2"/>
        <w:numPr>
          <w:ilvl w:val="0"/>
          <w:numId w:val="11"/>
        </w:numPr>
        <w:ind w:firstLineChars="0"/>
        <w:rPr>
          <w:b/>
          <w:i/>
          <w:szCs w:val="20"/>
          <w:lang w:val="en-US" w:eastAsia="zh-CN"/>
        </w:rPr>
      </w:pPr>
    </w:p>
    <w:p w14:paraId="7BC4FE25" w14:textId="297DEE30"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sidR="00BC3195">
        <w:rPr>
          <w:rFonts w:eastAsiaTheme="minorEastAsia" w:hint="eastAsia"/>
          <w:b/>
          <w:i/>
          <w:szCs w:val="20"/>
          <w:lang w:eastAsia="zh-CN"/>
        </w:rPr>
        <w:t>minimum</w:t>
      </w:r>
      <w:r w:rsidR="00BC3195">
        <w:rPr>
          <w:rFonts w:eastAsiaTheme="minorEastAsia"/>
          <w:b/>
          <w:i/>
          <w:szCs w:val="20"/>
          <w:lang w:eastAsia="zh-CN"/>
        </w:rPr>
        <w:t xml:space="preserve"> of </w:t>
      </w:r>
      <w:r>
        <w:rPr>
          <w:rFonts w:eastAsiaTheme="minorEastAsia"/>
          <w:b/>
          <w:i/>
          <w:szCs w:val="20"/>
          <w:lang w:eastAsia="zh-CN"/>
        </w:rPr>
        <w:t xml:space="preserve">SL pathloss and the DL pathloss </w:t>
      </w:r>
      <w:r w:rsidR="00FC2E15">
        <w:rPr>
          <w:rFonts w:eastAsiaTheme="minorEastAsia"/>
          <w:b/>
          <w:i/>
          <w:szCs w:val="20"/>
          <w:lang w:eastAsia="zh-CN"/>
        </w:rPr>
        <w:t>should</w:t>
      </w:r>
      <w:r w:rsidR="0062726C">
        <w:rPr>
          <w:rFonts w:eastAsiaTheme="minorEastAsia"/>
          <w:b/>
          <w:i/>
          <w:szCs w:val="20"/>
          <w:lang w:eastAsia="zh-CN"/>
        </w:rPr>
        <w:t xml:space="preserve"> be applied</w:t>
      </w:r>
      <w:r>
        <w:rPr>
          <w:rFonts w:eastAsiaTheme="minorEastAsia"/>
          <w:b/>
          <w:i/>
          <w:szCs w:val="20"/>
          <w:lang w:eastAsia="zh-CN"/>
        </w:rPr>
        <w:t xml:space="preserve"> in the power control of the SL-PRS</w:t>
      </w:r>
      <w:r w:rsidR="00600A4D">
        <w:rPr>
          <w:rFonts w:eastAsiaTheme="minorEastAsia"/>
          <w:b/>
          <w:i/>
          <w:szCs w:val="20"/>
          <w:lang w:eastAsia="zh-CN"/>
        </w:rPr>
        <w:t xml:space="preserve"> if SL pathloss parameter and DL pathloss param</w:t>
      </w:r>
      <w:r w:rsidR="000F7E5E">
        <w:rPr>
          <w:rFonts w:eastAsiaTheme="minorEastAsia"/>
          <w:b/>
          <w:i/>
          <w:szCs w:val="20"/>
          <w:lang w:eastAsia="zh-CN"/>
        </w:rPr>
        <w:t>e</w:t>
      </w:r>
      <w:r w:rsidR="00600A4D">
        <w:rPr>
          <w:rFonts w:eastAsiaTheme="minorEastAsia"/>
          <w:b/>
          <w:i/>
          <w:szCs w:val="20"/>
          <w:lang w:eastAsia="zh-CN"/>
        </w:rPr>
        <w:t>ters are provided</w:t>
      </w:r>
      <w:r>
        <w:rPr>
          <w:rFonts w:eastAsiaTheme="minorEastAsia"/>
          <w:b/>
          <w:i/>
          <w:szCs w:val="20"/>
          <w:lang w:eastAsia="zh-CN"/>
        </w:rPr>
        <w:t xml:space="preserve">. </w:t>
      </w:r>
    </w:p>
    <w:p w14:paraId="222CBEFB" w14:textId="776BA98B" w:rsidR="00D81E4B" w:rsidRDefault="00600A4D" w:rsidP="00600A4D">
      <w:pPr>
        <w:spacing w:after="120" w:line="260" w:lineRule="exact"/>
        <w:jc w:val="both"/>
        <w:rPr>
          <w:rFonts w:eastAsiaTheme="minorEastAsia"/>
          <w:lang w:eastAsia="zh-CN"/>
        </w:rPr>
      </w:pPr>
      <w:r>
        <w:rPr>
          <w:rFonts w:eastAsiaTheme="minorEastAsia"/>
          <w:lang w:eastAsia="zh-CN"/>
        </w:rPr>
        <w:t xml:space="preserve">In the dedicated resource pool, SL PRS can be used to evaluate the SL pathloss. </w:t>
      </w:r>
      <w:r w:rsidR="00D81E4B">
        <w:rPr>
          <w:rFonts w:eastAsiaTheme="minorEastAsia"/>
          <w:lang w:eastAsia="zh-CN"/>
        </w:rPr>
        <w:t xml:space="preserve">For the PSCCH DMRS, the bandwidth of PSCCH DMRS is limited, </w:t>
      </w:r>
      <w:r w:rsidR="00680290">
        <w:rPr>
          <w:rFonts w:eastAsiaTheme="minorEastAsia"/>
          <w:lang w:eastAsia="zh-CN"/>
        </w:rPr>
        <w:t xml:space="preserve">which </w:t>
      </w:r>
      <w:r w:rsidR="00D81E4B">
        <w:rPr>
          <w:rFonts w:eastAsiaTheme="minorEastAsia"/>
          <w:lang w:eastAsia="zh-CN"/>
        </w:rPr>
        <w:t xml:space="preserve">may lead </w:t>
      </w:r>
      <w:r w:rsidR="00680290">
        <w:rPr>
          <w:rFonts w:eastAsiaTheme="minorEastAsia"/>
          <w:lang w:eastAsia="zh-CN"/>
        </w:rPr>
        <w:t xml:space="preserve">to </w:t>
      </w:r>
      <w:r w:rsidR="00D81E4B">
        <w:rPr>
          <w:rFonts w:eastAsiaTheme="minorEastAsia"/>
          <w:lang w:eastAsia="zh-CN"/>
        </w:rPr>
        <w:t>inaccurate measurement for SL PRS based on PSCCH DMRS. Therefore, we prefer to use SL-PRS to evaluate the SL pathloss.</w:t>
      </w:r>
    </w:p>
    <w:p w14:paraId="1D7B2AD3" w14:textId="3D7F844E" w:rsidR="005A2796" w:rsidRDefault="005A2796" w:rsidP="00600A4D">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shared resource pool, if SL PRS is present in a slot, the SL PRS can </w:t>
      </w:r>
      <w:r w:rsidR="00522233">
        <w:rPr>
          <w:rFonts w:eastAsiaTheme="minorEastAsia"/>
          <w:lang w:eastAsia="zh-CN"/>
        </w:rPr>
        <w:t xml:space="preserve">also </w:t>
      </w:r>
      <w:r>
        <w:rPr>
          <w:rFonts w:eastAsiaTheme="minorEastAsia"/>
          <w:lang w:eastAsia="zh-CN"/>
        </w:rPr>
        <w:t xml:space="preserve">be used as the SL pathloss reference to unify the power control design in the dedicated resource pool and shared resource pool to simplify the specification description. </w:t>
      </w:r>
    </w:p>
    <w:p w14:paraId="067C140D" w14:textId="77777777" w:rsidR="001F533A" w:rsidRPr="000E18D2" w:rsidRDefault="001F533A" w:rsidP="00413D1D">
      <w:pPr>
        <w:pStyle w:val="af2"/>
        <w:numPr>
          <w:ilvl w:val="0"/>
          <w:numId w:val="11"/>
        </w:numPr>
        <w:ind w:firstLineChars="0"/>
        <w:rPr>
          <w:b/>
          <w:i/>
          <w:szCs w:val="20"/>
          <w:lang w:val="en-US" w:eastAsia="zh-CN"/>
        </w:rPr>
      </w:pPr>
    </w:p>
    <w:p w14:paraId="79649D4A" w14:textId="1AB8DB30" w:rsidR="00EE0D09" w:rsidRDefault="005A2796" w:rsidP="00EE0D09">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dedicated and shared resource pool, </w:t>
      </w:r>
      <w:r w:rsidR="00D81E4B" w:rsidRPr="00D81E4B">
        <w:rPr>
          <w:rFonts w:eastAsiaTheme="minorEastAsia"/>
          <w:b/>
          <w:i/>
          <w:szCs w:val="20"/>
          <w:lang w:eastAsia="zh-CN"/>
        </w:rPr>
        <w:t>SL</w:t>
      </w:r>
      <w:r>
        <w:rPr>
          <w:rFonts w:eastAsiaTheme="minorEastAsia"/>
          <w:b/>
          <w:i/>
          <w:szCs w:val="20"/>
          <w:lang w:eastAsia="zh-CN"/>
        </w:rPr>
        <w:t>-</w:t>
      </w:r>
      <w:r w:rsidR="00D81E4B" w:rsidRPr="00D81E4B">
        <w:rPr>
          <w:rFonts w:eastAsiaTheme="minorEastAsia"/>
          <w:b/>
          <w:i/>
          <w:szCs w:val="20"/>
          <w:lang w:eastAsia="zh-CN"/>
        </w:rPr>
        <w:t xml:space="preserve">PRS is used as the SL pathloss reference for OLPC for SL PRS.  </w:t>
      </w:r>
    </w:p>
    <w:p w14:paraId="6ECEA54A" w14:textId="7DE23A10" w:rsidR="00EE0D09" w:rsidRDefault="00427C00" w:rsidP="005A2796">
      <w:pPr>
        <w:pStyle w:val="a0"/>
        <w:spacing w:line="260" w:lineRule="exact"/>
        <w:rPr>
          <w:rFonts w:eastAsiaTheme="minorEastAsia"/>
          <w:szCs w:val="20"/>
          <w:lang w:eastAsia="zh-CN"/>
        </w:rPr>
      </w:pPr>
      <w:r w:rsidRPr="00DE6787">
        <w:rPr>
          <w:rFonts w:eastAsiaTheme="minorEastAsia" w:hint="eastAsia"/>
          <w:szCs w:val="20"/>
          <w:lang w:eastAsia="zh-CN"/>
        </w:rPr>
        <w:t>B</w:t>
      </w:r>
      <w:r w:rsidRPr="00DE6787">
        <w:rPr>
          <w:rFonts w:eastAsiaTheme="minorEastAsia"/>
          <w:szCs w:val="20"/>
          <w:lang w:eastAsia="zh-CN"/>
        </w:rPr>
        <w:t>ased on</w:t>
      </w:r>
      <w:r>
        <w:rPr>
          <w:rFonts w:eastAsiaTheme="minorEastAsia"/>
          <w:szCs w:val="20"/>
          <w:lang w:eastAsia="zh-CN"/>
        </w:rPr>
        <w:t xml:space="preserve"> above discussion, the </w:t>
      </w:r>
      <w:r w:rsidR="00F143FC">
        <w:rPr>
          <w:rFonts w:eastAsiaTheme="minorEastAsia"/>
          <w:szCs w:val="20"/>
          <w:lang w:eastAsia="zh-CN"/>
        </w:rPr>
        <w:t xml:space="preserve">TBD in the following </w:t>
      </w:r>
      <w:r w:rsidRPr="00AC4250">
        <w:rPr>
          <w:rFonts w:eastAsiaTheme="minorEastAsia"/>
          <w:szCs w:val="20"/>
          <w:lang w:eastAsia="zh-CN"/>
        </w:rPr>
        <w:t>CR [</w:t>
      </w:r>
      <w:r w:rsidR="00190E98" w:rsidRPr="00AC4250">
        <w:rPr>
          <w:rFonts w:eastAsiaTheme="minorEastAsia"/>
          <w:szCs w:val="20"/>
          <w:lang w:eastAsia="zh-CN"/>
        </w:rPr>
        <w:t>4</w:t>
      </w:r>
      <w:r w:rsidRPr="00AC4250">
        <w:rPr>
          <w:rFonts w:eastAsiaTheme="minorEastAsia"/>
          <w:szCs w:val="20"/>
          <w:lang w:eastAsia="zh-CN"/>
        </w:rPr>
        <w:t>]</w:t>
      </w:r>
      <w:r>
        <w:rPr>
          <w:rFonts w:eastAsiaTheme="minorEastAsia"/>
          <w:szCs w:val="20"/>
          <w:lang w:eastAsia="zh-CN"/>
        </w:rPr>
        <w:t xml:space="preserve"> </w:t>
      </w:r>
      <w:r w:rsidR="00F143FC">
        <w:rPr>
          <w:rFonts w:eastAsiaTheme="minorEastAsia"/>
          <w:szCs w:val="20"/>
          <w:lang w:eastAsia="zh-CN"/>
        </w:rPr>
        <w:t>of</w:t>
      </w:r>
      <w:r>
        <w:rPr>
          <w:rFonts w:eastAsiaTheme="minorEastAsia"/>
          <w:szCs w:val="20"/>
          <w:lang w:eastAsia="zh-CN"/>
        </w:rPr>
        <w:t xml:space="preserve"> TS38.213 </w:t>
      </w:r>
      <w:r w:rsidR="00F143FC">
        <w:rPr>
          <w:rFonts w:eastAsiaTheme="minorEastAsia"/>
          <w:szCs w:val="20"/>
          <w:lang w:eastAsia="zh-CN"/>
        </w:rPr>
        <w:t>can be addressed</w:t>
      </w:r>
      <w:r>
        <w:rPr>
          <w:rFonts w:eastAsiaTheme="minorEastAsia"/>
          <w:szCs w:val="20"/>
          <w:lang w:eastAsia="zh-CN"/>
        </w:rPr>
        <w:t>.</w:t>
      </w:r>
      <w:r w:rsidR="00F143FC">
        <w:rPr>
          <w:rFonts w:eastAsiaTheme="minorEastAsia"/>
          <w:szCs w:val="20"/>
          <w:lang w:eastAsia="zh-CN"/>
        </w:rPr>
        <w:t xml:space="preserve"> Therefore, we propose,</w:t>
      </w:r>
    </w:p>
    <w:p w14:paraId="2197F3C5" w14:textId="77777777" w:rsidR="006600C9" w:rsidRPr="00080220" w:rsidRDefault="006600C9" w:rsidP="006600C9">
      <w:pPr>
        <w:pStyle w:val="af2"/>
        <w:numPr>
          <w:ilvl w:val="0"/>
          <w:numId w:val="11"/>
        </w:numPr>
        <w:ind w:firstLineChars="0"/>
        <w:rPr>
          <w:b/>
          <w:i/>
          <w:szCs w:val="20"/>
          <w:lang w:val="en-US" w:eastAsia="zh-CN"/>
        </w:rPr>
      </w:pPr>
    </w:p>
    <w:p w14:paraId="55B330E0" w14:textId="4EB3AD93" w:rsidR="00F143FC" w:rsidRPr="006600C9" w:rsidRDefault="002F7D2F" w:rsidP="005A2796">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T</w:t>
      </w:r>
      <w:r w:rsidR="006600C9">
        <w:rPr>
          <w:rFonts w:eastAsiaTheme="minorEastAsia"/>
          <w:b/>
          <w:i/>
          <w:iCs/>
          <w:color w:val="000000"/>
          <w:szCs w:val="20"/>
          <w:lang w:val="en-US" w:eastAsia="zh-CN"/>
        </w:rPr>
        <w:t xml:space="preserve">he CR </w:t>
      </w:r>
      <w:r w:rsidR="006600C9" w:rsidRPr="00DB7A2C">
        <w:rPr>
          <w:rFonts w:eastAsiaTheme="minorEastAsia"/>
          <w:b/>
          <w:i/>
          <w:lang w:eastAsia="zh-CN"/>
        </w:rPr>
        <w:t xml:space="preserve">regarding </w:t>
      </w:r>
      <w:r w:rsidR="006600C9">
        <w:rPr>
          <w:rFonts w:eastAsiaTheme="minorEastAsia"/>
          <w:b/>
          <w:i/>
          <w:lang w:eastAsia="zh-CN"/>
        </w:rPr>
        <w:t xml:space="preserve">SL PRS pathloss calculation in TS38.213 </w:t>
      </w:r>
      <w:r w:rsidR="006600C9">
        <w:rPr>
          <w:rFonts w:eastAsiaTheme="minorEastAsia"/>
          <w:b/>
          <w:i/>
          <w:iCs/>
          <w:color w:val="000000"/>
          <w:szCs w:val="20"/>
          <w:lang w:val="en-US" w:eastAsia="zh-CN"/>
        </w:rPr>
        <w:t>can be modified as the following.</w:t>
      </w:r>
    </w:p>
    <w:tbl>
      <w:tblPr>
        <w:tblStyle w:val="af"/>
        <w:tblW w:w="0" w:type="auto"/>
        <w:tblLook w:val="04A0" w:firstRow="1" w:lastRow="0" w:firstColumn="1" w:lastColumn="0" w:noHBand="0" w:noVBand="1"/>
      </w:tblPr>
      <w:tblGrid>
        <w:gridCol w:w="9060"/>
      </w:tblGrid>
      <w:tr w:rsidR="00DE6787" w14:paraId="3B02C277" w14:textId="77777777" w:rsidTr="00DE6787">
        <w:tc>
          <w:tcPr>
            <w:tcW w:w="9060" w:type="dxa"/>
          </w:tcPr>
          <w:p w14:paraId="2730AB35" w14:textId="77777777" w:rsidR="00F143FC" w:rsidRDefault="00F143FC" w:rsidP="00F143FC">
            <w:pPr>
              <w:pStyle w:val="B3"/>
              <w:numPr>
                <w:ilvl w:val="0"/>
                <w:numId w:val="45"/>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1124D0EC" w14:textId="77777777" w:rsidR="00F143FC" w:rsidRPr="00C073E3" w:rsidRDefault="00F143FC" w:rsidP="00F143FC">
            <w:pPr>
              <w:pStyle w:val="B4"/>
              <w:numPr>
                <w:ilvl w:val="0"/>
                <w:numId w:val="45"/>
              </w:numPr>
              <w:ind w:left="1800"/>
            </w:pPr>
            <m:oMath>
              <m:r>
                <w:rPr>
                  <w:rFonts w:ascii="Cambria Math" w:eastAsia="MS Mincho" w:hAnsi="Cambria Math"/>
                </w:rPr>
                <m:t>referenceSignalPower</m:t>
              </m:r>
            </m:oMath>
            <w:r>
              <w:rPr>
                <w:rFonts w:eastAsia="MS Mincho"/>
                <w:lang w:val="en-US"/>
              </w:rPr>
              <w:t xml:space="preserve"> is </w:t>
            </w:r>
            <w:r w:rsidRPr="00B43268">
              <w:t>obtained</w:t>
            </w:r>
          </w:p>
          <w:p w14:paraId="4C6F97D8" w14:textId="77777777" w:rsidR="00F143FC" w:rsidRPr="00C073E3" w:rsidRDefault="00F143FC" w:rsidP="00F143FC">
            <w:pPr>
              <w:pStyle w:val="B4"/>
              <w:numPr>
                <w:ilvl w:val="0"/>
                <w:numId w:val="45"/>
              </w:numPr>
              <w:ind w:left="2160"/>
            </w:pPr>
            <w:r>
              <w:rPr>
                <w:rFonts w:eastAsia="MS Mincho"/>
                <w:lang w:eastAsia="ja-JP"/>
              </w:rPr>
              <w:t>if the resource pool is common for PSSCH and SL PRS transmissions,</w:t>
            </w:r>
            <w:r>
              <w:t xml:space="preserve"> from a PSSCH </w:t>
            </w:r>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r>
              <w:t>PSSCH</w:t>
            </w:r>
            <w:r w:rsidRPr="00B43268">
              <w:t xml:space="preserve"> transmission occasions using a filter configuration provided by </w:t>
            </w:r>
            <w:r w:rsidRPr="00045999">
              <w:rPr>
                <w:i/>
                <w:iCs/>
              </w:rPr>
              <w:t>sl-</w:t>
            </w:r>
            <w:r>
              <w:rPr>
                <w:i/>
              </w:rPr>
              <w:t>F</w:t>
            </w:r>
            <w:r w:rsidRPr="00045999">
              <w:rPr>
                <w:i/>
              </w:rPr>
              <w:t>ilterCoefficient</w:t>
            </w:r>
            <w:r>
              <w:rPr>
                <w:rFonts w:eastAsia="MS Mincho"/>
                <w:lang w:eastAsia="ja-JP"/>
              </w:rPr>
              <w:t>,</w:t>
            </w:r>
            <w:r>
              <w:rPr>
                <w:lang w:val="en-US"/>
              </w:rPr>
              <w:t xml:space="preserve"> </w:t>
            </w:r>
          </w:p>
          <w:p w14:paraId="70211674" w14:textId="10462B3A" w:rsidR="00F143FC" w:rsidRPr="005E3944" w:rsidRDefault="00F143FC" w:rsidP="00F143FC">
            <w:pPr>
              <w:pStyle w:val="B4"/>
              <w:numPr>
                <w:ilvl w:val="0"/>
                <w:numId w:val="45"/>
              </w:numPr>
              <w:ind w:left="2160"/>
            </w:pPr>
            <w:r>
              <w:rPr>
                <w:lang w:val="en-US"/>
              </w:rPr>
              <w:t xml:space="preserve">else, </w:t>
            </w:r>
            <w:r>
              <w:rPr>
                <w:rFonts w:eastAsia="MS Mincho"/>
                <w:lang w:eastAsia="ja-JP"/>
              </w:rPr>
              <w:t>if the resource pool is dedicated for SL PRS transmissions</w:t>
            </w:r>
            <w:r>
              <w:t xml:space="preserve">, </w:t>
            </w:r>
            <w:r w:rsidRPr="00B43268">
              <w:t xml:space="preserve">from </w:t>
            </w:r>
            <w:r>
              <w:t>a</w:t>
            </w:r>
            <w:r w:rsidRPr="001F333B">
              <w:t xml:space="preserve"> </w:t>
            </w:r>
            <w:r w:rsidRPr="00B039DB">
              <w:rPr>
                <w:strike/>
              </w:rPr>
              <w:t xml:space="preserve">TBD </w:t>
            </w:r>
            <w:r w:rsidR="001F333B" w:rsidRPr="001F333B">
              <w:rPr>
                <w:color w:val="FF0000"/>
                <w:u w:val="single"/>
              </w:rPr>
              <w:t>SL PRS</w:t>
            </w:r>
            <w:r w:rsidR="001F333B" w:rsidRPr="00B43268">
              <w:t xml:space="preserve"> </w:t>
            </w:r>
            <w:r w:rsidRPr="00B43268">
              <w:t xml:space="preserve">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r w:rsidRPr="00045999">
              <w:rPr>
                <w:i/>
                <w:iCs/>
              </w:rPr>
              <w:t>sl-</w:t>
            </w:r>
            <w:r>
              <w:rPr>
                <w:i/>
              </w:rPr>
              <w:t>F</w:t>
            </w:r>
            <w:r w:rsidRPr="00045999">
              <w:rPr>
                <w:i/>
              </w:rPr>
              <w:t>ilterCoefficient</w:t>
            </w:r>
          </w:p>
          <w:p w14:paraId="406749F1" w14:textId="77777777" w:rsidR="00F143FC" w:rsidRPr="00C073E3" w:rsidRDefault="00F143FC" w:rsidP="00F143FC">
            <w:pPr>
              <w:pStyle w:val="B4"/>
              <w:numPr>
                <w:ilvl w:val="0"/>
                <w:numId w:val="45"/>
              </w:numPr>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p>
          <w:p w14:paraId="558C684F" w14:textId="77777777" w:rsidR="00F143FC" w:rsidRPr="002C4E3B" w:rsidRDefault="00F143FC" w:rsidP="00F143FC">
            <w:pPr>
              <w:pStyle w:val="B4"/>
              <w:numPr>
                <w:ilvl w:val="0"/>
                <w:numId w:val="45"/>
              </w:numPr>
              <w:ind w:left="2160"/>
              <w:rPr>
                <w:rFonts w:eastAsia="Times New Roman"/>
              </w:rPr>
            </w:pPr>
            <w:r>
              <w:rPr>
                <w:rFonts w:eastAsia="MS Mincho"/>
                <w:lang w:eastAsia="ja-JP"/>
              </w:rPr>
              <w:t>if the resource pool is common for PSSCH and SL PRS transmissions,</w:t>
            </w:r>
            <w:r>
              <w:t xml:space="preserve"> </w:t>
            </w:r>
            <w:r>
              <w:rPr>
                <w:rFonts w:eastAsia="MS Mincho"/>
                <w:iCs/>
                <w:lang w:val="en-US"/>
              </w:rPr>
              <w:t xml:space="preserve">from a PSSCH DM-RS using a filter configuration provided by </w:t>
            </w:r>
            <w:r w:rsidRPr="00045999">
              <w:rPr>
                <w:i/>
                <w:iCs/>
              </w:rPr>
              <w:t>sl-</w:t>
            </w:r>
            <w:r>
              <w:rPr>
                <w:i/>
              </w:rPr>
              <w:t>F</w:t>
            </w:r>
            <w:r w:rsidRPr="00045999">
              <w:rPr>
                <w:i/>
              </w:rPr>
              <w:t>ilterCoefficient</w:t>
            </w:r>
          </w:p>
          <w:p w14:paraId="1A1F3A0D" w14:textId="7AF4E2AE" w:rsidR="00DE6787" w:rsidRPr="00F143FC" w:rsidRDefault="00F143FC" w:rsidP="00F143FC">
            <w:pPr>
              <w:pStyle w:val="B4"/>
              <w:numPr>
                <w:ilvl w:val="0"/>
                <w:numId w:val="45"/>
              </w:numPr>
              <w:ind w:left="2160"/>
              <w:rPr>
                <w:rFonts w:eastAsia="Times New Roman"/>
              </w:rPr>
            </w:pPr>
            <w:r>
              <w:rPr>
                <w:lang w:val="en-US"/>
              </w:rPr>
              <w:t xml:space="preserve">else, </w:t>
            </w:r>
            <w:r>
              <w:rPr>
                <w:rFonts w:eastAsia="MS Mincho"/>
                <w:lang w:eastAsia="ja-JP"/>
              </w:rPr>
              <w:t>if the resource pool is dedicated for SL PRS transmissions,</w:t>
            </w:r>
            <w:r>
              <w:t xml:space="preserve"> </w:t>
            </w:r>
            <w:r>
              <w:rPr>
                <w:rFonts w:eastAsia="MS Mincho"/>
                <w:iCs/>
                <w:lang w:val="en-US"/>
              </w:rPr>
              <w:t xml:space="preserve">from a </w:t>
            </w:r>
            <w:r w:rsidR="003A78CF" w:rsidRPr="00B039DB">
              <w:rPr>
                <w:strike/>
              </w:rPr>
              <w:t xml:space="preserve">TBD </w:t>
            </w:r>
            <w:r w:rsidR="003A78CF" w:rsidRPr="001F333B">
              <w:rPr>
                <w:color w:val="FF0000"/>
                <w:u w:val="single"/>
              </w:rPr>
              <w:t>SL PRS</w:t>
            </w:r>
            <w:r>
              <w:rPr>
                <w:rFonts w:eastAsia="MS Mincho"/>
                <w:iCs/>
                <w:lang w:val="en-US"/>
              </w:rPr>
              <w:t xml:space="preserve"> using a filter configuration provided by </w:t>
            </w:r>
            <w:r w:rsidRPr="00045999">
              <w:rPr>
                <w:i/>
                <w:iCs/>
              </w:rPr>
              <w:t>sl-</w:t>
            </w:r>
            <w:r>
              <w:rPr>
                <w:i/>
              </w:rPr>
              <w:t>F</w:t>
            </w:r>
            <w:r w:rsidRPr="00045999">
              <w:rPr>
                <w:i/>
              </w:rPr>
              <w:t>ilterCoefficient</w:t>
            </w:r>
          </w:p>
        </w:tc>
      </w:tr>
    </w:tbl>
    <w:p w14:paraId="577F9ED5" w14:textId="77777777" w:rsidR="00DE6787" w:rsidRPr="00EE0D09" w:rsidRDefault="00DE6787" w:rsidP="005A2796">
      <w:pPr>
        <w:pStyle w:val="a0"/>
        <w:spacing w:line="260" w:lineRule="exact"/>
        <w:rPr>
          <w:rFonts w:eastAsiaTheme="minorEastAsia"/>
          <w:b/>
          <w:i/>
          <w:szCs w:val="20"/>
          <w:lang w:eastAsia="zh-CN"/>
        </w:rPr>
      </w:pPr>
    </w:p>
    <w:p w14:paraId="6BC281AD" w14:textId="6F944FD7" w:rsidR="00945475" w:rsidRDefault="00945475" w:rsidP="00945475">
      <w:pPr>
        <w:pStyle w:val="20"/>
        <w:ind w:left="578" w:hanging="578"/>
      </w:pPr>
      <w:r>
        <w:rPr>
          <w:rFonts w:hint="eastAsia"/>
        </w:rPr>
        <w:t xml:space="preserve">Power control of </w:t>
      </w:r>
      <w:r>
        <w:t>PSCCH</w:t>
      </w:r>
      <w:r>
        <w:rPr>
          <w:rFonts w:hint="eastAsia"/>
        </w:rPr>
        <w:t xml:space="preserve"> for positioning</w:t>
      </w:r>
    </w:p>
    <w:p w14:paraId="36C3AB3D" w14:textId="6E8A8466" w:rsidR="00E84D7F" w:rsidRPr="00FE53BD" w:rsidRDefault="00FE53BD" w:rsidP="00FE53BD">
      <w:pPr>
        <w:pStyle w:val="a0"/>
        <w:spacing w:line="260" w:lineRule="exact"/>
        <w:rPr>
          <w:rFonts w:eastAsiaTheme="minorEastAsia"/>
          <w:szCs w:val="20"/>
          <w:lang w:val="en-US" w:eastAsia="zh-CN"/>
        </w:rPr>
      </w:pPr>
      <w:r w:rsidRPr="00FE53BD">
        <w:rPr>
          <w:rFonts w:eastAsiaTheme="minorEastAsia" w:hint="eastAsia"/>
          <w:szCs w:val="20"/>
          <w:lang w:val="en-US" w:eastAsia="zh-CN"/>
        </w:rPr>
        <w:t>R</w:t>
      </w:r>
      <w:r w:rsidRPr="00FE53BD">
        <w:rPr>
          <w:rFonts w:eastAsiaTheme="minorEastAsia"/>
          <w:szCs w:val="20"/>
          <w:lang w:val="en-US" w:eastAsia="zh-CN"/>
        </w:rPr>
        <w:t xml:space="preserve">egarding </w:t>
      </w:r>
      <w:r>
        <w:rPr>
          <w:rFonts w:eastAsiaTheme="minorEastAsia"/>
          <w:szCs w:val="20"/>
          <w:lang w:val="en-US" w:eastAsia="zh-CN"/>
        </w:rPr>
        <w:t>power control for PSCCH in dedicated resource pool, the following proposal was discussed in RAN1#113.</w:t>
      </w:r>
    </w:p>
    <w:tbl>
      <w:tblPr>
        <w:tblStyle w:val="af"/>
        <w:tblW w:w="0" w:type="auto"/>
        <w:tblLook w:val="04A0" w:firstRow="1" w:lastRow="0" w:firstColumn="1" w:lastColumn="0" w:noHBand="0" w:noVBand="1"/>
      </w:tblPr>
      <w:tblGrid>
        <w:gridCol w:w="9060"/>
      </w:tblGrid>
      <w:tr w:rsidR="00421B16" w14:paraId="1DAF6045" w14:textId="77777777" w:rsidTr="00421B16">
        <w:tc>
          <w:tcPr>
            <w:tcW w:w="9060" w:type="dxa"/>
          </w:tcPr>
          <w:p w14:paraId="465F8611" w14:textId="77777777" w:rsidR="00421B16" w:rsidRDefault="00421B16" w:rsidP="00421B16">
            <w:r>
              <w:t>[Medium] FL1 Proposal 3.1-2</w:t>
            </w:r>
          </w:p>
          <w:p w14:paraId="59A70D92" w14:textId="77777777" w:rsidR="00421B16" w:rsidRDefault="00421B16" w:rsidP="00E52997">
            <w:pPr>
              <w:numPr>
                <w:ilvl w:val="0"/>
                <w:numId w:val="22"/>
              </w:numPr>
              <w:rPr>
                <w:bCs/>
                <w:i/>
              </w:rPr>
            </w:pPr>
            <w:r>
              <w:rPr>
                <w:bCs/>
                <w:i/>
              </w:rPr>
              <w:lastRenderedPageBreak/>
              <w:t>For TPC for PSCCH associated with SL PRS in dedicated resource pools the following options are considered further:</w:t>
            </w:r>
          </w:p>
          <w:p w14:paraId="78C07A3E" w14:textId="77777777" w:rsidR="00421B16" w:rsidRDefault="00421B16" w:rsidP="00E52997">
            <w:pPr>
              <w:numPr>
                <w:ilvl w:val="1"/>
                <w:numId w:val="22"/>
              </w:numPr>
              <w:rPr>
                <w:i/>
              </w:rPr>
            </w:pPr>
            <w:r>
              <w:rPr>
                <w:i/>
              </w:rPr>
              <w:t xml:space="preserve">Option A: </w:t>
            </w:r>
            <w:r w:rsidRPr="00CA407B">
              <w:rPr>
                <w:i/>
                <w:highlight w:val="yellow"/>
              </w:rPr>
              <w:t>Same Tx power between PSCCH and SL PRS (no need for AGC but transient gap may still be needed due to PSD change if BW of PSCCH and SL PRS are different).</w:t>
            </w:r>
            <w:r>
              <w:rPr>
                <w:i/>
              </w:rPr>
              <w:t xml:space="preserve"> RAN1 to consider sending an LS to RAN4 for confirmation. </w:t>
            </w:r>
          </w:p>
          <w:p w14:paraId="0B1EA56C" w14:textId="77777777" w:rsidR="00421B16" w:rsidRDefault="00421B16" w:rsidP="00E52997">
            <w:pPr>
              <w:numPr>
                <w:ilvl w:val="1"/>
                <w:numId w:val="22"/>
              </w:numPr>
              <w:rPr>
                <w:i/>
              </w:rPr>
            </w:pPr>
            <w:r>
              <w:rPr>
                <w:i/>
              </w:rPr>
              <w:t xml:space="preserve">Option B: </w:t>
            </w:r>
            <w:r>
              <w:rPr>
                <w:bCs/>
                <w:i/>
              </w:rPr>
              <w:t>Same Tx PSD between PSCCH and SL PRS (AGC symbol may be needed between PSCCH and SL PRS if BW are different)</w:t>
            </w:r>
          </w:p>
          <w:p w14:paraId="31BCCE51" w14:textId="77777777" w:rsidR="00421B16" w:rsidRDefault="00421B16" w:rsidP="00E52997">
            <w:pPr>
              <w:numPr>
                <w:ilvl w:val="1"/>
                <w:numId w:val="22"/>
              </w:numPr>
              <w:rPr>
                <w:bCs/>
                <w:i/>
              </w:rPr>
            </w:pPr>
            <w:r>
              <w:rPr>
                <w:i/>
              </w:rPr>
              <w:t xml:space="preserve">Option C: </w:t>
            </w:r>
            <w:r>
              <w:rPr>
                <w:bCs/>
                <w:i/>
              </w:rPr>
              <w:t>Independent power control between PSCCH and SL PRS (AGC symbol or AGC symbol and transient gap may be needed between PSCCH and SL PRS)</w:t>
            </w:r>
          </w:p>
          <w:p w14:paraId="1D7E9F3B" w14:textId="06A07CC4" w:rsidR="00421B16" w:rsidRPr="00421B16" w:rsidRDefault="00421B16" w:rsidP="00E52997">
            <w:pPr>
              <w:numPr>
                <w:ilvl w:val="1"/>
                <w:numId w:val="22"/>
              </w:numPr>
              <w:rPr>
                <w:i/>
              </w:rPr>
            </w:pPr>
            <w:r>
              <w:rPr>
                <w:bCs/>
                <w:i/>
              </w:rPr>
              <w:t>Other options are not precluded.</w:t>
            </w:r>
          </w:p>
        </w:tc>
      </w:tr>
    </w:tbl>
    <w:p w14:paraId="25A49E30" w14:textId="7CAF8657" w:rsidR="00000097" w:rsidRDefault="009772B7" w:rsidP="00945475">
      <w:pPr>
        <w:pStyle w:val="a0"/>
        <w:spacing w:line="260" w:lineRule="exact"/>
        <w:rPr>
          <w:rFonts w:eastAsiaTheme="minorEastAsia"/>
          <w:bCs/>
          <w:iCs/>
          <w:szCs w:val="20"/>
          <w:lang w:eastAsia="zh-CN"/>
        </w:rPr>
      </w:pPr>
      <w:r>
        <w:rPr>
          <w:rFonts w:eastAsiaTheme="minorEastAsia" w:hint="eastAsia"/>
          <w:bCs/>
          <w:iCs/>
          <w:szCs w:val="20"/>
          <w:lang w:eastAsia="zh-CN"/>
        </w:rPr>
        <w:lastRenderedPageBreak/>
        <w:t>B</w:t>
      </w:r>
      <w:r>
        <w:rPr>
          <w:rFonts w:eastAsiaTheme="minorEastAsia"/>
          <w:bCs/>
          <w:iCs/>
          <w:szCs w:val="20"/>
          <w:lang w:eastAsia="zh-CN"/>
        </w:rPr>
        <w:t xml:space="preserve">ased on the agreement </w:t>
      </w:r>
      <w:r w:rsidR="00EA2CED">
        <w:rPr>
          <w:rFonts w:eastAsiaTheme="minorEastAsia"/>
          <w:bCs/>
          <w:iCs/>
          <w:szCs w:val="20"/>
          <w:lang w:eastAsia="zh-CN"/>
        </w:rPr>
        <w:t xml:space="preserve">in RAN1#113, </w:t>
      </w:r>
      <w:r w:rsidR="00CD73D0" w:rsidRPr="00CD73D0">
        <w:rPr>
          <w:rFonts w:eastAsiaTheme="minorEastAsia"/>
          <w:bCs/>
          <w:iCs/>
          <w:szCs w:val="20"/>
          <w:lang w:eastAsia="zh-CN"/>
        </w:rPr>
        <w:t>a SL PRS resource is immediately preceded by an AGC symbol</w:t>
      </w:r>
      <w:r w:rsidR="00DA7111">
        <w:rPr>
          <w:rFonts w:eastAsiaTheme="minorEastAsia"/>
          <w:bCs/>
          <w:iCs/>
          <w:szCs w:val="20"/>
          <w:lang w:eastAsia="zh-CN"/>
        </w:rPr>
        <w:t>.</w:t>
      </w:r>
      <w:r w:rsidR="00987A7E">
        <w:rPr>
          <w:rFonts w:eastAsiaTheme="minorEastAsia"/>
          <w:bCs/>
          <w:iCs/>
          <w:szCs w:val="20"/>
          <w:lang w:eastAsia="zh-CN"/>
        </w:rPr>
        <w:t xml:space="preserve"> </w:t>
      </w:r>
      <w:r w:rsidR="00573D16">
        <w:rPr>
          <w:rFonts w:eastAsiaTheme="minorEastAsia"/>
          <w:bCs/>
          <w:iCs/>
          <w:szCs w:val="20"/>
          <w:lang w:eastAsia="zh-CN"/>
        </w:rPr>
        <w:t>T</w:t>
      </w:r>
      <w:r w:rsidR="009D2582">
        <w:rPr>
          <w:rFonts w:eastAsiaTheme="minorEastAsia"/>
          <w:bCs/>
          <w:iCs/>
          <w:szCs w:val="20"/>
          <w:lang w:eastAsia="zh-CN"/>
        </w:rPr>
        <w:t xml:space="preserve">he PSCCH and the associated scheduled SL PRS is TDMed </w:t>
      </w:r>
      <w:r w:rsidR="00025D6A" w:rsidRPr="00025D6A">
        <w:rPr>
          <w:rFonts w:eastAsiaTheme="minorEastAsia"/>
          <w:bCs/>
          <w:iCs/>
          <w:szCs w:val="20"/>
          <w:lang w:eastAsia="zh-CN"/>
        </w:rPr>
        <w:t xml:space="preserve">separated by </w:t>
      </w:r>
      <w:r w:rsidR="00E626C0">
        <w:rPr>
          <w:rFonts w:eastAsiaTheme="minorEastAsia"/>
          <w:bCs/>
          <w:iCs/>
          <w:szCs w:val="20"/>
          <w:lang w:eastAsia="zh-CN"/>
        </w:rPr>
        <w:t xml:space="preserve">an </w:t>
      </w:r>
      <w:r w:rsidR="00025D6A" w:rsidRPr="00025D6A">
        <w:rPr>
          <w:rFonts w:eastAsiaTheme="minorEastAsia"/>
          <w:bCs/>
          <w:iCs/>
          <w:szCs w:val="20"/>
          <w:lang w:eastAsia="zh-CN"/>
        </w:rPr>
        <w:t>AGC symbol</w:t>
      </w:r>
      <w:r w:rsidR="0075785E">
        <w:rPr>
          <w:rFonts w:eastAsiaTheme="minorEastAsia"/>
          <w:bCs/>
          <w:iCs/>
          <w:szCs w:val="20"/>
          <w:lang w:eastAsia="zh-CN"/>
        </w:rPr>
        <w:t>.</w:t>
      </w:r>
      <w:r w:rsidR="009D2582">
        <w:rPr>
          <w:rFonts w:eastAsiaTheme="minorEastAsia"/>
          <w:bCs/>
          <w:iCs/>
          <w:szCs w:val="20"/>
          <w:lang w:eastAsia="zh-CN"/>
        </w:rPr>
        <w:t xml:space="preserve"> </w:t>
      </w:r>
      <w:r w:rsidR="006644B7">
        <w:rPr>
          <w:rFonts w:eastAsiaTheme="minorEastAsia"/>
          <w:bCs/>
          <w:iCs/>
          <w:szCs w:val="20"/>
          <w:lang w:eastAsia="zh-CN"/>
        </w:rPr>
        <w:t xml:space="preserve">In our view, </w:t>
      </w:r>
      <w:r w:rsidR="00F24B8A">
        <w:rPr>
          <w:bCs/>
        </w:rPr>
        <w:t xml:space="preserve">the principle of </w:t>
      </w:r>
      <w:r w:rsidR="006644B7" w:rsidRPr="006644B7">
        <w:rPr>
          <w:bCs/>
        </w:rPr>
        <w:t>TPC for PSCCH associated with SL PRS</w:t>
      </w:r>
      <w:r w:rsidR="00F24B8A">
        <w:rPr>
          <w:bCs/>
        </w:rPr>
        <w:t xml:space="preserve"> should </w:t>
      </w:r>
      <w:r w:rsidR="00D628D4" w:rsidRPr="00D628D4">
        <w:rPr>
          <w:bCs/>
        </w:rPr>
        <w:t>try not to complicate the slot design</w:t>
      </w:r>
      <w:r w:rsidR="00244B4C">
        <w:rPr>
          <w:bCs/>
        </w:rPr>
        <w:t xml:space="preserve">, e.g., </w:t>
      </w:r>
      <w:r w:rsidR="00C86DC2">
        <w:rPr>
          <w:rFonts w:eastAsiaTheme="minorEastAsia"/>
          <w:bCs/>
          <w:iCs/>
          <w:szCs w:val="20"/>
          <w:lang w:eastAsia="zh-CN"/>
        </w:rPr>
        <w:t xml:space="preserve">the switching gap between </w:t>
      </w:r>
      <w:r w:rsidR="00C86DC2">
        <w:rPr>
          <w:rFonts w:eastAsiaTheme="minorEastAsia" w:hint="eastAsia"/>
          <w:bCs/>
          <w:iCs/>
          <w:szCs w:val="20"/>
          <w:lang w:eastAsia="zh-CN"/>
        </w:rPr>
        <w:t>the</w:t>
      </w:r>
      <w:r w:rsidR="00C86DC2">
        <w:rPr>
          <w:rFonts w:eastAsiaTheme="minorEastAsia"/>
          <w:bCs/>
          <w:iCs/>
          <w:szCs w:val="20"/>
          <w:lang w:eastAsia="zh-CN"/>
        </w:rPr>
        <w:t xml:space="preserve"> PSCCH </w:t>
      </w:r>
      <w:r w:rsidR="00C86DC2">
        <w:rPr>
          <w:rFonts w:eastAsiaTheme="minorEastAsia" w:hint="eastAsia"/>
          <w:bCs/>
          <w:iCs/>
          <w:szCs w:val="20"/>
          <w:lang w:eastAsia="zh-CN"/>
        </w:rPr>
        <w:t>and</w:t>
      </w:r>
      <w:r w:rsidR="00C86DC2">
        <w:rPr>
          <w:rFonts w:eastAsiaTheme="minorEastAsia"/>
          <w:bCs/>
          <w:iCs/>
          <w:szCs w:val="20"/>
          <w:lang w:eastAsia="zh-CN"/>
        </w:rPr>
        <w:t xml:space="preserve"> the scheduled SL PRS caused by TPC should be avoided. Therefore, </w:t>
      </w:r>
      <w:r w:rsidR="005A43EC">
        <w:rPr>
          <w:rFonts w:eastAsiaTheme="minorEastAsia"/>
          <w:bCs/>
          <w:iCs/>
          <w:szCs w:val="20"/>
          <w:lang w:eastAsia="zh-CN"/>
        </w:rPr>
        <w:t xml:space="preserve">we support the </w:t>
      </w:r>
      <w:r w:rsidR="00E554B4">
        <w:rPr>
          <w:bCs/>
        </w:rPr>
        <w:t>s</w:t>
      </w:r>
      <w:r w:rsidR="00E554B4" w:rsidRPr="00E554B4">
        <w:rPr>
          <w:bCs/>
        </w:rPr>
        <w:t>ame Tx PSD between PSCCH and SL PRS</w:t>
      </w:r>
      <w:r w:rsidR="00656DA7">
        <w:rPr>
          <w:rFonts w:eastAsiaTheme="minorEastAsia"/>
          <w:bCs/>
          <w:iCs/>
          <w:szCs w:val="20"/>
          <w:lang w:eastAsia="zh-CN"/>
        </w:rPr>
        <w:t>.</w:t>
      </w:r>
      <w:r w:rsidR="005A43EC">
        <w:rPr>
          <w:rFonts w:eastAsiaTheme="minorEastAsia"/>
          <w:bCs/>
          <w:iCs/>
          <w:szCs w:val="20"/>
          <w:lang w:eastAsia="zh-CN"/>
        </w:rPr>
        <w:t xml:space="preserve"> </w:t>
      </w:r>
      <w:r w:rsidR="008B0558">
        <w:rPr>
          <w:rFonts w:eastAsiaTheme="minorEastAsia"/>
          <w:bCs/>
          <w:iCs/>
          <w:szCs w:val="20"/>
          <w:lang w:eastAsia="zh-CN"/>
        </w:rPr>
        <w:t xml:space="preserve">Even if the BW between PSCCH and SL PRS can be different, the already </w:t>
      </w:r>
      <w:r w:rsidR="00C77815">
        <w:rPr>
          <w:rFonts w:eastAsiaTheme="minorEastAsia"/>
          <w:bCs/>
          <w:iCs/>
          <w:szCs w:val="20"/>
          <w:lang w:eastAsia="zh-CN"/>
        </w:rPr>
        <w:t>supported</w:t>
      </w:r>
      <w:r w:rsidR="008B0558">
        <w:rPr>
          <w:rFonts w:eastAsiaTheme="minorEastAsia"/>
          <w:bCs/>
          <w:iCs/>
          <w:szCs w:val="20"/>
          <w:lang w:eastAsia="zh-CN"/>
        </w:rPr>
        <w:t xml:space="preserve"> AGC symbol can be used to address the issue of different Tx power.</w:t>
      </w:r>
    </w:p>
    <w:p w14:paraId="070543B3" w14:textId="0859E271" w:rsidR="004F6862" w:rsidRPr="00FD4CEF" w:rsidRDefault="00BC3195" w:rsidP="006600C9">
      <w:pPr>
        <w:pStyle w:val="af2"/>
        <w:numPr>
          <w:ilvl w:val="0"/>
          <w:numId w:val="11"/>
        </w:numPr>
        <w:ind w:firstLineChars="0"/>
        <w:rPr>
          <w:b/>
          <w:i/>
          <w:szCs w:val="20"/>
          <w:lang w:val="en-US" w:eastAsia="zh-CN"/>
        </w:rPr>
      </w:pPr>
      <w:r w:rsidRPr="00FD4CEF">
        <w:rPr>
          <w:b/>
          <w:i/>
          <w:szCs w:val="20"/>
          <w:lang w:val="en-US" w:eastAsia="zh-CN"/>
        </w:rPr>
        <w:t xml:space="preserve"> </w:t>
      </w:r>
    </w:p>
    <w:p w14:paraId="57FA4D2C" w14:textId="656A2C77" w:rsidR="00945475" w:rsidRPr="008B0558" w:rsidRDefault="008B0558" w:rsidP="00945475">
      <w:pPr>
        <w:pStyle w:val="a0"/>
        <w:numPr>
          <w:ilvl w:val="0"/>
          <w:numId w:val="9"/>
        </w:numPr>
        <w:spacing w:line="260" w:lineRule="exact"/>
        <w:rPr>
          <w:rFonts w:eastAsiaTheme="minorEastAsia"/>
          <w:b/>
          <w:i/>
          <w:szCs w:val="20"/>
          <w:lang w:eastAsia="zh-CN"/>
        </w:rPr>
      </w:pPr>
      <w:r w:rsidRPr="008B0558">
        <w:rPr>
          <w:b/>
          <w:bCs/>
          <w:i/>
        </w:rPr>
        <w:t>For TPC for PSCCH associated with SL PRS in dedicated resource pools</w:t>
      </w:r>
      <w:r w:rsidR="00B046CA" w:rsidRPr="008B0558">
        <w:rPr>
          <w:rFonts w:eastAsiaTheme="minorEastAsia"/>
          <w:b/>
          <w:i/>
          <w:szCs w:val="20"/>
          <w:lang w:eastAsia="zh-CN"/>
        </w:rPr>
        <w:t>,</w:t>
      </w:r>
      <w:r w:rsidR="00656DA7" w:rsidRPr="008B0558">
        <w:rPr>
          <w:b/>
          <w:bCs/>
          <w:i/>
        </w:rPr>
        <w:t xml:space="preserve"> </w:t>
      </w:r>
      <w:r w:rsidR="00EB1304" w:rsidRPr="008B0558">
        <w:rPr>
          <w:b/>
          <w:bCs/>
          <w:i/>
        </w:rPr>
        <w:t>support s</w:t>
      </w:r>
      <w:r w:rsidR="00656DA7" w:rsidRPr="008B0558">
        <w:rPr>
          <w:b/>
          <w:bCs/>
          <w:i/>
        </w:rPr>
        <w:t xml:space="preserve">ame Tx PSD between PSCCH and </w:t>
      </w:r>
      <w:r w:rsidR="003368B0" w:rsidRPr="008B0558">
        <w:rPr>
          <w:b/>
          <w:bCs/>
          <w:i/>
        </w:rPr>
        <w:t>SL PRS</w:t>
      </w:r>
      <w:r w:rsidR="00BC3195" w:rsidRPr="008B0558">
        <w:rPr>
          <w:rFonts w:eastAsiaTheme="minorEastAsia"/>
          <w:b/>
          <w:i/>
          <w:szCs w:val="20"/>
          <w:lang w:eastAsia="zh-CN"/>
        </w:rPr>
        <w:t xml:space="preserve">. </w:t>
      </w:r>
    </w:p>
    <w:p w14:paraId="1355BEF7" w14:textId="77777777" w:rsidR="00BF105D" w:rsidRDefault="0060252E">
      <w:pPr>
        <w:pStyle w:val="1"/>
        <w:tabs>
          <w:tab w:val="left" w:pos="432"/>
        </w:tabs>
        <w:rPr>
          <w:b/>
          <w:bCs/>
        </w:rPr>
      </w:pPr>
      <w:r>
        <w:t>Conclusion</w:t>
      </w:r>
    </w:p>
    <w:p w14:paraId="5B8BD4E2" w14:textId="57B195DD"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proposals.</w:t>
      </w:r>
    </w:p>
    <w:p w14:paraId="71B567BF" w14:textId="77777777" w:rsidR="00AC4250" w:rsidRPr="00080220" w:rsidRDefault="00AC4250" w:rsidP="00AC4250">
      <w:pPr>
        <w:pStyle w:val="af2"/>
        <w:numPr>
          <w:ilvl w:val="0"/>
          <w:numId w:val="47"/>
        </w:numPr>
        <w:ind w:firstLineChars="0"/>
        <w:rPr>
          <w:b/>
          <w:i/>
          <w:szCs w:val="20"/>
          <w:lang w:val="en-US" w:eastAsia="zh-CN"/>
        </w:rPr>
      </w:pPr>
    </w:p>
    <w:p w14:paraId="5759FD07" w14:textId="77777777" w:rsidR="00AC4250" w:rsidRPr="00922862" w:rsidRDefault="00AC4250" w:rsidP="00AC4250">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 xml:space="preserve">For SL PRS sequence generation, the CR </w:t>
      </w:r>
      <w:r w:rsidRPr="00DB7A2C">
        <w:rPr>
          <w:rFonts w:eastAsiaTheme="minorEastAsia"/>
          <w:b/>
          <w:i/>
          <w:lang w:eastAsia="zh-CN"/>
        </w:rPr>
        <w:t xml:space="preserve">regarding how to accurately capture the case when </w:t>
      </w:r>
      <m:oMath>
        <m:sSubSup>
          <m:sSubSupPr>
            <m:ctrlPr>
              <w:rPr>
                <w:rFonts w:ascii="Cambria Math" w:hAnsi="Cambria Math"/>
                <w:b/>
              </w:rPr>
            </m:ctrlPr>
          </m:sSubSupPr>
          <m:e>
            <m:r>
              <m:rPr>
                <m:sty m:val="b"/>
              </m:rPr>
              <w:rPr>
                <w:rFonts w:ascii="Cambria Math" w:hAnsi="Cambria Math"/>
              </w:rPr>
              <m:t>n</m:t>
            </m:r>
          </m:e>
          <m:sub>
            <m:r>
              <m:rPr>
                <m:nor/>
              </m:rPr>
              <w:rPr>
                <w:b/>
              </w:rPr>
              <m:t>ID,seq</m:t>
            </m:r>
          </m:sub>
          <m:sup>
            <m:r>
              <m:rPr>
                <m:nor/>
              </m:rPr>
              <w:rPr>
                <w:rFonts w:ascii="Cambria Math"/>
                <w:b/>
              </w:rPr>
              <m:t>SL-</m:t>
            </m:r>
            <m:r>
              <m:rPr>
                <m:nor/>
              </m:rPr>
              <w:rPr>
                <w:b/>
              </w:rPr>
              <m:t>PRS</m:t>
            </m:r>
          </m:sup>
        </m:sSubSup>
        <m:r>
          <m:rPr>
            <m:sty m:val="bi"/>
          </m:rPr>
          <w:rPr>
            <w:rFonts w:ascii="Cambria Math" w:hAnsi="Cambria Math"/>
          </w:rPr>
          <m:t xml:space="preserve"> </m:t>
        </m:r>
      </m:oMath>
      <w:r w:rsidRPr="00DB7A2C">
        <w:rPr>
          <w:rFonts w:eastAsiaTheme="minorEastAsia"/>
          <w:b/>
          <w:i/>
          <w:lang w:eastAsia="zh-CN"/>
        </w:rPr>
        <w:t>is not provided by higher layer</w:t>
      </w:r>
      <w:r>
        <w:rPr>
          <w:rFonts w:eastAsiaTheme="minorEastAsia"/>
          <w:b/>
          <w:i/>
          <w:iCs/>
          <w:color w:val="000000"/>
          <w:szCs w:val="20"/>
          <w:lang w:val="en-US" w:eastAsia="zh-CN"/>
        </w:rPr>
        <w:t xml:space="preserve"> can be modified as the following.</w:t>
      </w:r>
    </w:p>
    <w:tbl>
      <w:tblPr>
        <w:tblStyle w:val="af"/>
        <w:tblW w:w="0" w:type="auto"/>
        <w:tblLook w:val="04A0" w:firstRow="1" w:lastRow="0" w:firstColumn="1" w:lastColumn="0" w:noHBand="0" w:noVBand="1"/>
      </w:tblPr>
      <w:tblGrid>
        <w:gridCol w:w="9060"/>
      </w:tblGrid>
      <w:tr w:rsidR="00AC4250" w14:paraId="473E39F7" w14:textId="77777777" w:rsidTr="00FB6016">
        <w:tc>
          <w:tcPr>
            <w:tcW w:w="9060" w:type="dxa"/>
          </w:tcPr>
          <w:p w14:paraId="324CCC16" w14:textId="77777777" w:rsidR="00AC4250" w:rsidRDefault="00AC4250" w:rsidP="00FB6016">
            <w:pPr>
              <w:pStyle w:val="a0"/>
              <w:spacing w:line="260" w:lineRule="exact"/>
              <w:rPr>
                <w:rFonts w:eastAsiaTheme="minorEastAsia"/>
                <w:lang w:eastAsia="zh-CN"/>
              </w:rPr>
            </w:pPr>
            <w:r>
              <w:t>-</w:t>
            </w:r>
            <w:r>
              <w:tab/>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0,1,…,4095</m:t>
                  </m:r>
                </m:e>
              </m:d>
            </m:oMath>
            <w:r>
              <w:t xml:space="preserve"> is the sidelink PRS sequence ID</w:t>
            </w:r>
            <w:r w:rsidRPr="00F25D8F">
              <w:rPr>
                <w:bCs/>
                <w:iCs/>
                <w:szCs w:val="20"/>
              </w:rPr>
              <w:t xml:space="preserve"> </w:t>
            </w:r>
            <w:r w:rsidRPr="008532A0">
              <w:rPr>
                <w:bCs/>
                <w:iCs/>
                <w:color w:val="FF0000"/>
                <w:szCs w:val="20"/>
                <w:u w:val="single"/>
              </w:rPr>
              <w:t>provided by higher layers</w:t>
            </w:r>
            <w:r>
              <w:t xml:space="preserve">, </w:t>
            </w:r>
            <w:r w:rsidRPr="00922862">
              <w:t>which, if not provided by higher layers,</w:t>
            </w:r>
            <m:oMath>
              <m:r>
                <m:rPr>
                  <m:sty m:val="p"/>
                </m:rPr>
                <w:rPr>
                  <w:rFonts w:ascii="Cambria Math" w:hAnsi="Cambria Math"/>
                </w:rPr>
                <m:t xml:space="preserve"> </m:t>
              </m:r>
              <m:sSubSup>
                <m:sSubSupPr>
                  <m:ctrlPr>
                    <w:rPr>
                      <w:rFonts w:ascii="Cambria Math" w:hAnsi="Cambria Math"/>
                      <w:color w:val="FF0000"/>
                    </w:rPr>
                  </m:ctrlPr>
                </m:sSubSupPr>
                <m:e>
                  <m:r>
                    <w:rPr>
                      <w:rFonts w:ascii="Cambria Math" w:hAnsi="Cambria Math"/>
                      <w:color w:val="FF0000"/>
                    </w:rPr>
                    <m:t>n</m:t>
                  </m:r>
                </m:e>
                <m:sub>
                  <m:r>
                    <m:rPr>
                      <m:nor/>
                    </m:rPr>
                    <w:rPr>
                      <w:color w:val="FF0000"/>
                    </w:rPr>
                    <m:t>ID,seq</m:t>
                  </m:r>
                </m:sub>
                <m:sup>
                  <m:r>
                    <m:rPr>
                      <m:nor/>
                    </m:rPr>
                    <w:rPr>
                      <w:rFonts w:ascii="Cambria Math"/>
                      <w:color w:val="FF0000"/>
                    </w:rPr>
                    <m:t>SL-</m:t>
                  </m:r>
                  <m:r>
                    <m:rPr>
                      <m:nor/>
                    </m:rPr>
                    <w:rPr>
                      <w:color w:val="FF0000"/>
                    </w:rPr>
                    <m:t>PRS</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m:rPr>
                  <m:sty m:val="p"/>
                </m:rPr>
                <w:rPr>
                  <w:rFonts w:ascii="Cambria Math" w:hAnsi="Cambria Math"/>
                  <w:color w:val="FF0000"/>
                </w:rPr>
                <m:t xml:space="preserve"> mod </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12</m:t>
                  </m:r>
                </m:sup>
              </m:sSup>
            </m:oMath>
            <w:r w:rsidRPr="00922862">
              <w:t xml:space="preserve"> </w:t>
            </w:r>
            <w:r>
              <w:t xml:space="preserve">, where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w:rPr>
                  <w:rFonts w:ascii="Cambria Math" w:hAnsi="Cambria Math"/>
                </w:rPr>
                <m:t xml:space="preserve"> </m:t>
              </m:r>
            </m:oMath>
            <w:r w:rsidRPr="00922862">
              <w:t xml:space="preserve">is obtained from the decimal representation of the CRC for the sidelink control information mapped to the PSCCH associated with the SL PRS according to </w:t>
            </w:r>
            <m:oMath>
              <m:sSubSup>
                <m:sSubSupPr>
                  <m:ctrlPr>
                    <w:rPr>
                      <w:rFonts w:ascii="Cambria Math" w:hAnsi="Cambria Math"/>
                      <w:strike/>
                    </w:rPr>
                  </m:ctrlPr>
                </m:sSubSupPr>
                <m:e>
                  <m:r>
                    <w:rPr>
                      <w:rFonts w:ascii="Cambria Math" w:hAnsi="Cambria Math"/>
                      <w:strike/>
                    </w:rPr>
                    <m:t>n</m:t>
                  </m:r>
                </m:e>
                <m:sub>
                  <m:r>
                    <m:rPr>
                      <m:nor/>
                    </m:rPr>
                    <w:rPr>
                      <w:strike/>
                    </w:rPr>
                    <m:t>ID,seq</m:t>
                  </m:r>
                </m:sub>
                <m:sup>
                  <m:r>
                    <m:rPr>
                      <m:nor/>
                    </m:rPr>
                    <w:rPr>
                      <w:rFonts w:ascii="Cambria Math"/>
                      <w:strike/>
                    </w:rPr>
                    <m:t>SL-</m:t>
                  </m:r>
                  <m:r>
                    <m:rPr>
                      <m:nor/>
                    </m:rPr>
                    <w:rPr>
                      <w:strike/>
                    </w:rPr>
                    <m:t>PRS</m:t>
                  </m:r>
                </m:sup>
              </m:sSubSup>
              <m:r>
                <m:rPr>
                  <m:sty m:val="p"/>
                </m:rPr>
                <w:rPr>
                  <w:rFonts w:ascii="Cambria Math" w:hAnsi="Cambria Math"/>
                  <w:strike/>
                </w:rPr>
                <m:t xml:space="preserve"> mod 12 </m:t>
              </m:r>
              <m:nary>
                <m:naryPr>
                  <m:chr m:val="∑"/>
                  <m:limLoc m:val="subSup"/>
                  <m:ctrlPr>
                    <w:rPr>
                      <w:rFonts w:ascii="Cambria Math" w:hAnsi="Cambria Math"/>
                      <w:strike/>
                    </w:rPr>
                  </m:ctrlPr>
                </m:naryPr>
                <m:sub>
                  <m:r>
                    <w:rPr>
                      <w:rFonts w:ascii="Cambria Math" w:hAnsi="Cambria Math"/>
                      <w:strike/>
                    </w:rPr>
                    <m:t>i</m:t>
                  </m:r>
                  <m:r>
                    <m:rPr>
                      <m:sty m:val="p"/>
                    </m:rPr>
                    <w:rPr>
                      <w:rFonts w:ascii="Cambria Math" w:hAnsi="Cambria Math"/>
                      <w:strike/>
                    </w:rPr>
                    <m:t>=0</m:t>
                  </m:r>
                </m:sub>
                <m:sup>
                  <m:r>
                    <w:rPr>
                      <w:rFonts w:ascii="Cambria Math" w:hAnsi="Cambria Math"/>
                      <w:strike/>
                    </w:rPr>
                    <m:t>L</m:t>
                  </m:r>
                  <m:r>
                    <m:rPr>
                      <m:sty m:val="p"/>
                    </m:rPr>
                    <w:rPr>
                      <w:rFonts w:ascii="Cambria Math" w:hAnsi="Cambria Math"/>
                      <w:strike/>
                    </w:rPr>
                    <m:t>-1</m:t>
                  </m:r>
                </m:sup>
                <m:e>
                  <m:sSub>
                    <m:sSubPr>
                      <m:ctrlPr>
                        <w:rPr>
                          <w:rFonts w:ascii="Cambria Math" w:hAnsi="Cambria Math"/>
                          <w:strike/>
                        </w:rPr>
                      </m:ctrlPr>
                    </m:sSubPr>
                    <m:e>
                      <m:r>
                        <w:rPr>
                          <w:rFonts w:ascii="Cambria Math" w:hAnsi="Cambria Math"/>
                          <w:strike/>
                        </w:rPr>
                        <m:t>p</m:t>
                      </m:r>
                    </m:e>
                    <m:sub>
                      <m:r>
                        <w:rPr>
                          <w:rFonts w:ascii="Cambria Math" w:hAnsi="Cambria Math"/>
                          <w:strike/>
                        </w:rPr>
                        <m:t>i</m:t>
                      </m:r>
                    </m:sub>
                  </m:sSub>
                </m:e>
              </m:nary>
              <m:r>
                <m:rPr>
                  <m:sty m:val="p"/>
                </m:rPr>
                <w:rPr>
                  <w:rFonts w:ascii="Cambria Math" w:hAnsi="Cambria Math"/>
                  <w:strike/>
                </w:rPr>
                <m:t>∙</m:t>
              </m:r>
              <m:sSup>
                <m:sSupPr>
                  <m:ctrlPr>
                    <w:rPr>
                      <w:rFonts w:ascii="Cambria Math" w:hAnsi="Cambria Math"/>
                      <w:strike/>
                    </w:rPr>
                  </m:ctrlPr>
                </m:sSupPr>
                <m:e>
                  <m:r>
                    <m:rPr>
                      <m:sty m:val="p"/>
                    </m:rPr>
                    <w:rPr>
                      <w:rFonts w:ascii="Cambria Math" w:hAnsi="Cambria Math"/>
                      <w:strike/>
                    </w:rPr>
                    <m:t>2</m:t>
                  </m:r>
                </m:e>
                <m:sup>
                  <m:r>
                    <w:rPr>
                      <w:rFonts w:ascii="Cambria Math" w:hAnsi="Cambria Math"/>
                      <w:strike/>
                    </w:rPr>
                    <m:t>L</m:t>
                  </m:r>
                  <m:r>
                    <m:rPr>
                      <m:sty m:val="p"/>
                    </m:rPr>
                    <w:rPr>
                      <w:rFonts w:ascii="Cambria Math" w:hAnsi="Cambria Math"/>
                      <w:strike/>
                    </w:rPr>
                    <m:t>-1-</m:t>
                  </m:r>
                  <m:r>
                    <w:rPr>
                      <w:rFonts w:ascii="Cambria Math" w:hAnsi="Cambria Math"/>
                      <w:strike/>
                    </w:rPr>
                    <m:t>i</m:t>
                  </m:r>
                </m:sup>
              </m:sSup>
            </m:oMath>
            <w:r w:rsidRPr="00922862">
              <w:t xml:space="preserv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X</m:t>
                  </m:r>
                </m:sup>
              </m:sSubSup>
              <m:r>
                <w:rPr>
                  <w:rFonts w:ascii="Cambria Math" w:hAnsi="Cambria Math"/>
                  <w:color w:val="FF0000"/>
                </w:rPr>
                <m:t>=</m:t>
              </m:r>
              <m:nary>
                <m:naryPr>
                  <m:chr m:val="∑"/>
                  <m:limLoc m:val="subSup"/>
                  <m:ctrlPr>
                    <w:rPr>
                      <w:rFonts w:ascii="Cambria Math" w:hAnsi="Cambria Math"/>
                      <w:color w:val="FF0000"/>
                    </w:rPr>
                  </m:ctrlPr>
                </m:naryPr>
                <m:sub>
                  <m:r>
                    <w:rPr>
                      <w:rFonts w:ascii="Cambria Math" w:hAnsi="Cambria Math"/>
                      <w:color w:val="FF0000"/>
                    </w:rPr>
                    <m:t>i</m:t>
                  </m:r>
                  <m:r>
                    <m:rPr>
                      <m:sty m:val="p"/>
                    </m:rPr>
                    <w:rPr>
                      <w:rFonts w:ascii="Cambria Math" w:hAnsi="Cambria Math"/>
                      <w:color w:val="FF0000"/>
                    </w:rPr>
                    <m:t>=0</m:t>
                  </m:r>
                </m:sub>
                <m:sup>
                  <m:r>
                    <w:rPr>
                      <w:rFonts w:ascii="Cambria Math" w:hAnsi="Cambria Math"/>
                      <w:color w:val="FF0000"/>
                    </w:rPr>
                    <m:t>L</m:t>
                  </m:r>
                  <m:r>
                    <m:rPr>
                      <m:sty m:val="p"/>
                    </m:rPr>
                    <w:rPr>
                      <w:rFonts w:ascii="Cambria Math" w:hAnsi="Cambria Math"/>
                      <w:color w:val="FF0000"/>
                    </w:rPr>
                    <m:t>-1</m:t>
                  </m:r>
                </m:sup>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e>
              </m:nary>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L</m:t>
                  </m:r>
                  <m:r>
                    <m:rPr>
                      <m:sty m:val="p"/>
                    </m:rPr>
                    <w:rPr>
                      <w:rFonts w:ascii="Cambria Math" w:hAnsi="Cambria Math"/>
                      <w:color w:val="FF0000"/>
                    </w:rPr>
                    <m:t>-1-</m:t>
                  </m:r>
                  <m:r>
                    <w:rPr>
                      <w:rFonts w:ascii="Cambria Math" w:hAnsi="Cambria Math"/>
                      <w:color w:val="FF0000"/>
                    </w:rPr>
                    <m:t>i</m:t>
                  </m:r>
                </m:sup>
              </m:sSup>
            </m:oMath>
            <w:r w:rsidRPr="00922862">
              <w:t xml:space="preserve"> with </w:t>
            </w:r>
            <m:oMath>
              <m:r>
                <w:rPr>
                  <w:rFonts w:ascii="Cambria Math" w:hAnsi="Cambria Math"/>
                </w:rPr>
                <m:t>p</m:t>
              </m:r>
            </m:oMath>
            <w:r w:rsidRPr="00922862">
              <w:t xml:space="preserve"> and </w:t>
            </w:r>
            <m:oMath>
              <m:r>
                <w:rPr>
                  <w:rFonts w:ascii="Cambria Math" w:hAnsi="Cambria Math"/>
                </w:rPr>
                <m:t>L</m:t>
              </m:r>
            </m:oMath>
            <w:r w:rsidRPr="00922862">
              <w:t xml:space="preserve"> given by clause 7.3.2 in [4, TS 38.212]</w:t>
            </w:r>
            <w:r>
              <w:t>.</w:t>
            </w:r>
          </w:p>
        </w:tc>
      </w:tr>
    </w:tbl>
    <w:p w14:paraId="266E61F4" w14:textId="77777777" w:rsidR="00AC4250" w:rsidRPr="00080220" w:rsidRDefault="00AC4250" w:rsidP="0086529E">
      <w:pPr>
        <w:pStyle w:val="af2"/>
        <w:numPr>
          <w:ilvl w:val="0"/>
          <w:numId w:val="47"/>
        </w:numPr>
        <w:ind w:firstLineChars="0"/>
        <w:rPr>
          <w:b/>
          <w:i/>
          <w:szCs w:val="20"/>
          <w:lang w:val="en-US" w:eastAsia="zh-CN"/>
        </w:rPr>
      </w:pPr>
    </w:p>
    <w:p w14:paraId="73B0A29B" w14:textId="77777777" w:rsidR="00AC4250" w:rsidRPr="00080220" w:rsidRDefault="00AC4250" w:rsidP="00AC4250">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I</w:t>
      </w:r>
      <w:r>
        <w:rPr>
          <w:rFonts w:eastAsiaTheme="minorEastAsia" w:hint="eastAsia"/>
          <w:b/>
          <w:i/>
          <w:iCs/>
          <w:color w:val="000000"/>
          <w:szCs w:val="20"/>
          <w:lang w:val="en-US" w:eastAsia="zh-CN"/>
        </w:rPr>
        <w:t>n</w:t>
      </w:r>
      <w:r>
        <w:rPr>
          <w:rFonts w:eastAsiaTheme="minorEastAsia"/>
          <w:b/>
          <w:i/>
          <w:iCs/>
          <w:color w:val="000000"/>
          <w:szCs w:val="20"/>
          <w:lang w:val="en-US" w:eastAsia="zh-CN"/>
        </w:rPr>
        <w:t xml:space="preserve"> the dedicated resource pool, </w:t>
      </w:r>
      <w:r>
        <w:rPr>
          <w:rFonts w:eastAsiaTheme="minorEastAsia"/>
          <w:b/>
          <w:i/>
          <w:iCs/>
          <w:color w:val="000000"/>
          <w:szCs w:val="20"/>
          <w:lang w:eastAsia="zh-CN"/>
        </w:rPr>
        <w:t>t</w:t>
      </w:r>
      <w:r w:rsidRPr="00080220">
        <w:rPr>
          <w:rFonts w:eastAsiaTheme="minorEastAsia"/>
          <w:b/>
          <w:i/>
          <w:iCs/>
          <w:color w:val="000000"/>
          <w:szCs w:val="20"/>
          <w:lang w:eastAsia="zh-CN"/>
        </w:rPr>
        <w:t xml:space="preserve">he following options for candidate PSCCH can be </w:t>
      </w:r>
      <w:r>
        <w:rPr>
          <w:rFonts w:eastAsiaTheme="minorEastAsia"/>
          <w:b/>
          <w:i/>
          <w:iCs/>
          <w:color w:val="000000"/>
          <w:szCs w:val="20"/>
          <w:lang w:eastAsia="zh-CN"/>
        </w:rPr>
        <w:t>supported</w:t>
      </w:r>
      <w:r w:rsidRPr="00080220">
        <w:rPr>
          <w:rFonts w:eastAsiaTheme="minorEastAsia"/>
          <w:b/>
          <w:i/>
          <w:iCs/>
          <w:color w:val="000000"/>
          <w:szCs w:val="20"/>
          <w:lang w:eastAsia="zh-CN"/>
        </w:rPr>
        <w:t xml:space="preserve"> in TDM-based multiplexing of SL-PRS</w:t>
      </w:r>
    </w:p>
    <w:p w14:paraId="5A5B13C3" w14:textId="77777777" w:rsidR="00AC4250" w:rsidRPr="00080220" w:rsidRDefault="00AC4250" w:rsidP="00AC425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1</w:t>
      </w:r>
      <w:r>
        <w:rPr>
          <w:rFonts w:eastAsiaTheme="minorEastAsia"/>
          <w:b/>
          <w:i/>
          <w:iCs/>
          <w:color w:val="000000"/>
          <w:szCs w:val="20"/>
          <w:lang w:eastAsia="zh-CN"/>
        </w:rPr>
        <w:t>: legacy slot structure</w:t>
      </w:r>
      <w:r w:rsidRPr="00080220">
        <w:rPr>
          <w:rFonts w:eastAsiaTheme="minorEastAsia"/>
          <w:b/>
          <w:i/>
          <w:iCs/>
          <w:color w:val="000000"/>
          <w:szCs w:val="20"/>
          <w:lang w:eastAsia="zh-CN"/>
        </w:rPr>
        <w:t xml:space="preserve">. </w:t>
      </w:r>
      <w:r>
        <w:rPr>
          <w:rFonts w:eastAsiaTheme="minorEastAsia"/>
          <w:b/>
          <w:i/>
          <w:iCs/>
          <w:color w:val="000000"/>
          <w:szCs w:val="20"/>
          <w:lang w:eastAsia="zh-CN"/>
        </w:rPr>
        <w:t>The candidate</w:t>
      </w:r>
      <w:r w:rsidRPr="00080220">
        <w:rPr>
          <w:rFonts w:eastAsiaTheme="minorEastAsia"/>
          <w:b/>
          <w:i/>
          <w:iCs/>
          <w:color w:val="000000"/>
          <w:szCs w:val="20"/>
          <w:lang w:eastAsia="zh-CN"/>
        </w:rPr>
        <w:t xml:space="preserve"> resource of PSCCH </w:t>
      </w:r>
      <w:r>
        <w:rPr>
          <w:rFonts w:eastAsiaTheme="minorEastAsia"/>
          <w:b/>
          <w:i/>
          <w:iCs/>
          <w:color w:val="000000"/>
          <w:szCs w:val="20"/>
          <w:lang w:eastAsia="zh-CN"/>
        </w:rPr>
        <w:t>is</w:t>
      </w:r>
      <w:r w:rsidRPr="00080220">
        <w:rPr>
          <w:rFonts w:eastAsiaTheme="minorEastAsia"/>
          <w:b/>
          <w:i/>
          <w:iCs/>
          <w:color w:val="000000"/>
          <w:szCs w:val="20"/>
          <w:lang w:eastAsia="zh-CN"/>
        </w:rPr>
        <w:t xml:space="preserve"> located in the starting symbols of a slot.</w:t>
      </w:r>
    </w:p>
    <w:p w14:paraId="52CF31C6" w14:textId="43CD0EC5" w:rsidR="00AC4250" w:rsidRPr="0086529E" w:rsidRDefault="00AC4250" w:rsidP="0086529E">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w:t>
      </w:r>
      <w:r>
        <w:rPr>
          <w:rFonts w:eastAsiaTheme="minorEastAsia"/>
          <w:b/>
          <w:i/>
          <w:iCs/>
          <w:color w:val="000000"/>
          <w:szCs w:val="20"/>
          <w:lang w:eastAsia="zh-CN"/>
        </w:rPr>
        <w:t>: mini-slot structure</w:t>
      </w:r>
      <w:r w:rsidRPr="00080220">
        <w:rPr>
          <w:rFonts w:eastAsiaTheme="minorEastAsia"/>
          <w:b/>
          <w:i/>
          <w:iCs/>
          <w:color w:val="000000"/>
          <w:szCs w:val="20"/>
          <w:lang w:eastAsia="zh-CN"/>
        </w:rPr>
        <w:t>. Candidate resource</w:t>
      </w:r>
      <w:r>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Pr>
          <w:rFonts w:eastAsiaTheme="minorEastAsia"/>
          <w:b/>
          <w:i/>
          <w:iCs/>
          <w:color w:val="000000"/>
          <w:szCs w:val="20"/>
          <w:lang w:eastAsia="zh-CN"/>
        </w:rPr>
        <w:t>C</w:t>
      </w:r>
      <w:r w:rsidRPr="00080220">
        <w:rPr>
          <w:rFonts w:eastAsiaTheme="minorEastAsia"/>
          <w:b/>
          <w:i/>
          <w:iCs/>
          <w:color w:val="000000"/>
          <w:szCs w:val="20"/>
          <w:lang w:eastAsia="zh-CN"/>
        </w:rPr>
        <w:t xml:space="preserve">CH </w:t>
      </w:r>
      <w:r>
        <w:rPr>
          <w:rFonts w:eastAsiaTheme="minorEastAsia"/>
          <w:b/>
          <w:i/>
          <w:iCs/>
          <w:color w:val="000000"/>
          <w:szCs w:val="20"/>
          <w:lang w:eastAsia="zh-CN"/>
        </w:rPr>
        <w:t>are</w:t>
      </w:r>
      <w:r w:rsidRPr="00080220">
        <w:rPr>
          <w:rFonts w:eastAsiaTheme="minorEastAsia"/>
          <w:b/>
          <w:i/>
          <w:iCs/>
          <w:color w:val="000000"/>
          <w:szCs w:val="20"/>
          <w:lang w:eastAsia="zh-CN"/>
        </w:rPr>
        <w:t xml:space="preserve"> located in the front of the associated SL-PRS, and can be in the middle symbol of a slot. </w:t>
      </w:r>
    </w:p>
    <w:p w14:paraId="4F19600E" w14:textId="77777777" w:rsidR="00AC4250" w:rsidRPr="00783025" w:rsidRDefault="00AC4250" w:rsidP="0086529E">
      <w:pPr>
        <w:pStyle w:val="af2"/>
        <w:numPr>
          <w:ilvl w:val="0"/>
          <w:numId w:val="47"/>
        </w:numPr>
        <w:ind w:firstLineChars="0"/>
        <w:rPr>
          <w:b/>
          <w:i/>
          <w:szCs w:val="20"/>
          <w:lang w:val="en-US" w:eastAsia="zh-CN"/>
        </w:rPr>
      </w:pPr>
    </w:p>
    <w:p w14:paraId="016D09B0" w14:textId="385FC676" w:rsidR="00AC4250" w:rsidRPr="0086529E" w:rsidRDefault="00AC4250" w:rsidP="0086529E">
      <w:pPr>
        <w:pStyle w:val="a0"/>
        <w:numPr>
          <w:ilvl w:val="0"/>
          <w:numId w:val="10"/>
        </w:numPr>
        <w:spacing w:line="260" w:lineRule="exact"/>
        <w:rPr>
          <w:rFonts w:eastAsia="Times New Roman"/>
          <w:b/>
          <w:i/>
        </w:rPr>
      </w:pPr>
      <w:r>
        <w:rPr>
          <w:b/>
          <w:i/>
          <w:szCs w:val="20"/>
          <w:lang w:eastAsia="x-none"/>
        </w:rPr>
        <w:t>In dedicated resource pool, t</w:t>
      </w:r>
      <w:r w:rsidRPr="00E4247E">
        <w:rPr>
          <w:b/>
          <w:i/>
          <w:szCs w:val="20"/>
          <w:lang w:eastAsia="x-none"/>
        </w:rPr>
        <w:t>he number of PSCCH symbol(s) is (pre-)configured to 2 or 3 symbols (same as legacy)</w:t>
      </w:r>
      <w:r>
        <w:rPr>
          <w:b/>
          <w:i/>
          <w:szCs w:val="20"/>
          <w:lang w:eastAsia="x-none"/>
        </w:rPr>
        <w:t>.</w:t>
      </w:r>
    </w:p>
    <w:p w14:paraId="5DE2A435" w14:textId="77777777" w:rsidR="00AC4250" w:rsidRPr="00266711" w:rsidRDefault="00AC4250" w:rsidP="0086529E">
      <w:pPr>
        <w:pStyle w:val="af2"/>
        <w:numPr>
          <w:ilvl w:val="0"/>
          <w:numId w:val="47"/>
        </w:numPr>
        <w:ind w:firstLineChars="0"/>
        <w:rPr>
          <w:b/>
          <w:i/>
          <w:szCs w:val="20"/>
          <w:lang w:val="en-US" w:eastAsia="zh-CN"/>
        </w:rPr>
      </w:pPr>
    </w:p>
    <w:p w14:paraId="5AC26E01" w14:textId="77777777" w:rsidR="00AC4250" w:rsidRPr="00ED73D3" w:rsidRDefault="00AC4250" w:rsidP="00AC4250">
      <w:pPr>
        <w:pStyle w:val="a0"/>
        <w:numPr>
          <w:ilvl w:val="0"/>
          <w:numId w:val="10"/>
        </w:numPr>
        <w:spacing w:line="260" w:lineRule="exact"/>
        <w:rPr>
          <w:rFonts w:eastAsia="Times New Roman"/>
          <w:b/>
          <w:i/>
        </w:rPr>
      </w:pPr>
      <w:r>
        <w:rPr>
          <w:b/>
          <w:i/>
          <w:szCs w:val="20"/>
          <w:lang w:eastAsia="x-none"/>
        </w:rPr>
        <w:t>In dedicated resource pool, regarding the number of (M, N) pairs, support the following:</w:t>
      </w:r>
    </w:p>
    <w:p w14:paraId="7002F3A7" w14:textId="77777777" w:rsidR="00AC4250" w:rsidRPr="00B0354B" w:rsidRDefault="00AC4250" w:rsidP="00AC4250">
      <w:pPr>
        <w:pStyle w:val="a0"/>
        <w:numPr>
          <w:ilvl w:val="0"/>
          <w:numId w:val="32"/>
        </w:numPr>
        <w:spacing w:line="260" w:lineRule="exact"/>
        <w:rPr>
          <w:rFonts w:eastAsia="Times New Roman"/>
          <w:b/>
          <w:i/>
        </w:rPr>
      </w:pPr>
      <w:r>
        <w:rPr>
          <w:rFonts w:eastAsiaTheme="minorEastAsia" w:hint="eastAsia"/>
          <w:b/>
          <w:i/>
          <w:lang w:eastAsia="zh-CN"/>
        </w:rPr>
        <w:t>F</w:t>
      </w:r>
      <w:r>
        <w:rPr>
          <w:rFonts w:eastAsiaTheme="minorEastAsia"/>
          <w:b/>
          <w:i/>
          <w:lang w:eastAsia="zh-CN"/>
        </w:rPr>
        <w:t xml:space="preserve">or legacy slot structure, the </w:t>
      </w:r>
      <w:r w:rsidRPr="00B0354B">
        <w:rPr>
          <w:rFonts w:eastAsiaTheme="minorEastAsia"/>
          <w:b/>
          <w:i/>
          <w:lang w:eastAsia="zh-CN"/>
        </w:rPr>
        <w:t xml:space="preserve">number of </w:t>
      </w:r>
      <w:r>
        <w:rPr>
          <w:b/>
          <w:i/>
          <w:szCs w:val="20"/>
          <w:lang w:eastAsia="x-none"/>
        </w:rPr>
        <w:t xml:space="preserve">(M, N) </w:t>
      </w:r>
      <w:r w:rsidRPr="00B0354B">
        <w:rPr>
          <w:rFonts w:eastAsiaTheme="minorEastAsia"/>
          <w:b/>
          <w:i/>
          <w:lang w:eastAsia="zh-CN"/>
        </w:rPr>
        <w:t xml:space="preserve">pairs </w:t>
      </w:r>
      <w:r>
        <w:rPr>
          <w:rFonts w:eastAsiaTheme="minorEastAsia"/>
          <w:b/>
          <w:i/>
          <w:lang w:eastAsia="zh-CN"/>
        </w:rPr>
        <w:t>can be (2,3,4,5)</w:t>
      </w:r>
    </w:p>
    <w:p w14:paraId="3C4A3EF6" w14:textId="77777777" w:rsidR="00AC4250" w:rsidRPr="007C78D8" w:rsidRDefault="00AC4250" w:rsidP="00AC4250">
      <w:pPr>
        <w:pStyle w:val="a0"/>
        <w:numPr>
          <w:ilvl w:val="0"/>
          <w:numId w:val="32"/>
        </w:numPr>
        <w:spacing w:line="260" w:lineRule="exact"/>
        <w:rPr>
          <w:rFonts w:eastAsia="Times New Roman"/>
          <w:b/>
          <w:i/>
        </w:rPr>
      </w:pPr>
      <w:r>
        <w:rPr>
          <w:rFonts w:eastAsiaTheme="minorEastAsia"/>
          <w:b/>
          <w:i/>
          <w:lang w:eastAsia="zh-CN"/>
        </w:rPr>
        <w:t xml:space="preserve">If mini-slot structure is supported, the </w:t>
      </w:r>
      <w:r w:rsidRPr="00B0354B">
        <w:rPr>
          <w:rFonts w:eastAsiaTheme="minorEastAsia"/>
          <w:b/>
          <w:i/>
          <w:lang w:eastAsia="zh-CN"/>
        </w:rPr>
        <w:t xml:space="preserve">number of </w:t>
      </w:r>
      <w:r>
        <w:rPr>
          <w:b/>
          <w:i/>
          <w:szCs w:val="20"/>
          <w:lang w:eastAsia="x-none"/>
        </w:rPr>
        <w:t xml:space="preserve">(M, N) </w:t>
      </w:r>
      <w:r w:rsidRPr="00B0354B">
        <w:rPr>
          <w:rFonts w:eastAsiaTheme="minorEastAsia"/>
          <w:b/>
          <w:i/>
          <w:lang w:eastAsia="zh-CN"/>
        </w:rPr>
        <w:t xml:space="preserve">pairs </w:t>
      </w:r>
      <w:r>
        <w:rPr>
          <w:rFonts w:eastAsiaTheme="minorEastAsia"/>
          <w:b/>
          <w:i/>
          <w:lang w:eastAsia="zh-CN"/>
        </w:rPr>
        <w:t>can only be</w:t>
      </w:r>
      <w:r w:rsidRPr="00B0354B">
        <w:rPr>
          <w:rFonts w:eastAsiaTheme="minorEastAsia"/>
          <w:b/>
          <w:i/>
          <w:lang w:eastAsia="zh-CN"/>
        </w:rPr>
        <w:t xml:space="preserve"> </w:t>
      </w:r>
      <w:r>
        <w:rPr>
          <w:rFonts w:eastAsiaTheme="minorEastAsia"/>
          <w:b/>
          <w:i/>
          <w:lang w:eastAsia="zh-CN"/>
        </w:rPr>
        <w:t>2</w:t>
      </w:r>
    </w:p>
    <w:p w14:paraId="075E2F6C" w14:textId="77777777" w:rsidR="00AC4250" w:rsidRPr="00783025" w:rsidRDefault="00AC4250" w:rsidP="0086529E">
      <w:pPr>
        <w:pStyle w:val="af2"/>
        <w:numPr>
          <w:ilvl w:val="0"/>
          <w:numId w:val="47"/>
        </w:numPr>
        <w:ind w:firstLineChars="0"/>
        <w:rPr>
          <w:b/>
          <w:i/>
          <w:szCs w:val="20"/>
          <w:lang w:val="en-US" w:eastAsia="zh-CN"/>
        </w:rPr>
      </w:pPr>
    </w:p>
    <w:p w14:paraId="2B61B17C" w14:textId="4D488C84" w:rsidR="00AC4250" w:rsidRPr="0086529E" w:rsidRDefault="00AC4250" w:rsidP="0086529E">
      <w:pPr>
        <w:pStyle w:val="a0"/>
        <w:numPr>
          <w:ilvl w:val="0"/>
          <w:numId w:val="10"/>
        </w:numPr>
        <w:spacing w:line="260" w:lineRule="exact"/>
        <w:rPr>
          <w:rFonts w:eastAsiaTheme="minorEastAsia"/>
          <w:szCs w:val="20"/>
          <w:lang w:eastAsia="zh-CN"/>
        </w:rPr>
      </w:pPr>
      <w:r>
        <w:rPr>
          <w:b/>
          <w:i/>
          <w:szCs w:val="20"/>
          <w:lang w:eastAsia="x-none"/>
        </w:rPr>
        <w:t>In dedicated resource pool, in addition to already agreed number of symbols of (1,2,4,6) of SL PRS resource, the number of symbols can also include (3,8,9) at least.</w:t>
      </w:r>
    </w:p>
    <w:p w14:paraId="42FD131C" w14:textId="77777777" w:rsidR="00AC4250" w:rsidRPr="00783025" w:rsidRDefault="00AC4250" w:rsidP="0086529E">
      <w:pPr>
        <w:pStyle w:val="af2"/>
        <w:numPr>
          <w:ilvl w:val="0"/>
          <w:numId w:val="47"/>
        </w:numPr>
        <w:ind w:firstLineChars="0"/>
        <w:rPr>
          <w:b/>
          <w:i/>
          <w:szCs w:val="20"/>
          <w:lang w:val="en-US" w:eastAsia="zh-CN"/>
        </w:rPr>
      </w:pPr>
    </w:p>
    <w:p w14:paraId="5C165A7E" w14:textId="275E7AF6" w:rsidR="003957DA" w:rsidRPr="003957DA" w:rsidRDefault="00AC4250" w:rsidP="003957DA">
      <w:pPr>
        <w:pStyle w:val="a0"/>
        <w:numPr>
          <w:ilvl w:val="0"/>
          <w:numId w:val="10"/>
        </w:numPr>
        <w:spacing w:line="260" w:lineRule="exact"/>
        <w:rPr>
          <w:rFonts w:eastAsiaTheme="minorEastAsia" w:hint="eastAsia"/>
          <w:szCs w:val="20"/>
          <w:lang w:eastAsia="zh-CN"/>
        </w:rPr>
      </w:pPr>
      <w:r>
        <w:rPr>
          <w:b/>
          <w:i/>
          <w:szCs w:val="20"/>
          <w:lang w:eastAsia="x-none"/>
        </w:rPr>
        <w:lastRenderedPageBreak/>
        <w:t>In dedicated resource pool, support full staggered pattern of SL PRS when the number of symbols M= (8,9).</w:t>
      </w:r>
    </w:p>
    <w:p w14:paraId="77840BF8" w14:textId="77777777" w:rsidR="003957DA" w:rsidRPr="00783025" w:rsidRDefault="003957DA" w:rsidP="003957DA">
      <w:pPr>
        <w:pStyle w:val="af2"/>
        <w:numPr>
          <w:ilvl w:val="0"/>
          <w:numId w:val="47"/>
        </w:numPr>
        <w:ind w:firstLineChars="0"/>
        <w:rPr>
          <w:b/>
          <w:i/>
          <w:szCs w:val="20"/>
          <w:lang w:val="en-US" w:eastAsia="zh-CN"/>
        </w:rPr>
      </w:pPr>
    </w:p>
    <w:p w14:paraId="1FCC1092" w14:textId="77777777" w:rsidR="003957DA" w:rsidRPr="001025C6" w:rsidRDefault="003957DA" w:rsidP="003957DA">
      <w:pPr>
        <w:pStyle w:val="a0"/>
        <w:numPr>
          <w:ilvl w:val="0"/>
          <w:numId w:val="10"/>
        </w:numPr>
        <w:spacing w:line="260" w:lineRule="exact"/>
        <w:rPr>
          <w:rFonts w:eastAsiaTheme="minorEastAsia"/>
          <w:szCs w:val="20"/>
          <w:lang w:eastAsia="zh-CN"/>
        </w:rPr>
      </w:pPr>
      <w:r>
        <w:rPr>
          <w:b/>
          <w:i/>
          <w:szCs w:val="20"/>
          <w:lang w:eastAsia="x-none"/>
        </w:rPr>
        <w:t>In shared resource pool, the number of available symbols of a SL PRS resource is limited to DMRS time-domain location.</w:t>
      </w:r>
    </w:p>
    <w:p w14:paraId="72A48508" w14:textId="77777777" w:rsidR="003957DA" w:rsidRPr="00CC4457" w:rsidRDefault="003957DA" w:rsidP="003957DA">
      <w:pPr>
        <w:pStyle w:val="a0"/>
        <w:numPr>
          <w:ilvl w:val="0"/>
          <w:numId w:val="35"/>
        </w:numPr>
        <w:spacing w:line="260" w:lineRule="exact"/>
        <w:rPr>
          <w:rFonts w:eastAsiaTheme="minorEastAsia"/>
          <w:b/>
          <w:i/>
          <w:szCs w:val="20"/>
          <w:lang w:eastAsia="zh-CN"/>
        </w:rPr>
      </w:pPr>
      <w:r w:rsidRPr="00CC4457">
        <w:rPr>
          <w:rFonts w:eastAsiaTheme="minorEastAsia" w:hint="eastAsia"/>
          <w:b/>
          <w:i/>
          <w:szCs w:val="20"/>
          <w:lang w:eastAsia="zh-CN"/>
        </w:rPr>
        <w:t>F</w:t>
      </w:r>
      <w:r w:rsidRPr="00CC4457">
        <w:rPr>
          <w:rFonts w:eastAsiaTheme="minorEastAsia"/>
          <w:b/>
          <w:i/>
          <w:szCs w:val="20"/>
          <w:lang w:eastAsia="zh-CN"/>
        </w:rPr>
        <w:t xml:space="preserve">or PSCCH duration 2 symbols, the maximum number of </w:t>
      </w:r>
      <w:r>
        <w:rPr>
          <w:rFonts w:eastAsiaTheme="minorEastAsia"/>
          <w:b/>
          <w:i/>
          <w:szCs w:val="20"/>
          <w:lang w:eastAsia="zh-CN"/>
        </w:rPr>
        <w:t xml:space="preserve">available </w:t>
      </w:r>
      <w:r w:rsidRPr="00CC4457">
        <w:rPr>
          <w:rFonts w:eastAsiaTheme="minorEastAsia"/>
          <w:b/>
          <w:i/>
          <w:szCs w:val="20"/>
          <w:lang w:eastAsia="zh-CN"/>
        </w:rPr>
        <w:t>symbols for a SL PRS resource can be {</w:t>
      </w:r>
      <w:r w:rsidRPr="00CC4457">
        <w:rPr>
          <w:rFonts w:eastAsiaTheme="minorEastAsia"/>
          <w:b/>
          <w:i/>
          <w:lang w:eastAsia="zh-CN"/>
        </w:rPr>
        <w:t>6</w:t>
      </w:r>
      <w:r w:rsidRPr="00CC4457">
        <w:rPr>
          <w:rFonts w:eastAsiaTheme="minorEastAsia" w:hint="eastAsia"/>
          <w:b/>
          <w:i/>
          <w:lang w:eastAsia="zh-CN"/>
        </w:rPr>
        <w:t>,</w:t>
      </w:r>
      <w:r w:rsidRPr="00CC4457">
        <w:rPr>
          <w:rFonts w:eastAsiaTheme="minorEastAsia"/>
          <w:b/>
          <w:i/>
          <w:lang w:eastAsia="zh-CN"/>
        </w:rPr>
        <w:t>4,3,2</w:t>
      </w:r>
      <w:r w:rsidRPr="00CC4457">
        <w:rPr>
          <w:rFonts w:eastAsiaTheme="minorEastAsia"/>
          <w:b/>
          <w:i/>
          <w:szCs w:val="20"/>
          <w:lang w:eastAsia="zh-CN"/>
        </w:rPr>
        <w:t>}.</w:t>
      </w:r>
    </w:p>
    <w:p w14:paraId="1F07563C" w14:textId="4F447CAB" w:rsidR="003957DA" w:rsidRPr="003957DA" w:rsidRDefault="003957DA" w:rsidP="003957DA">
      <w:pPr>
        <w:pStyle w:val="a0"/>
        <w:numPr>
          <w:ilvl w:val="0"/>
          <w:numId w:val="35"/>
        </w:numPr>
        <w:spacing w:line="260" w:lineRule="exact"/>
        <w:rPr>
          <w:rFonts w:eastAsiaTheme="minorEastAsia" w:hint="eastAsia"/>
          <w:b/>
          <w:i/>
          <w:szCs w:val="20"/>
          <w:lang w:eastAsia="zh-CN"/>
        </w:rPr>
      </w:pPr>
      <w:r w:rsidRPr="00CC4457">
        <w:rPr>
          <w:rFonts w:eastAsiaTheme="minorEastAsia" w:hint="eastAsia"/>
          <w:b/>
          <w:i/>
          <w:szCs w:val="20"/>
          <w:lang w:eastAsia="zh-CN"/>
        </w:rPr>
        <w:t>F</w:t>
      </w:r>
      <w:r w:rsidRPr="00CC4457">
        <w:rPr>
          <w:rFonts w:eastAsiaTheme="minorEastAsia"/>
          <w:b/>
          <w:i/>
          <w:szCs w:val="20"/>
          <w:lang w:eastAsia="zh-CN"/>
        </w:rPr>
        <w:t xml:space="preserve">or PSCCH duration 3 symbols, the maximum number of </w:t>
      </w:r>
      <w:r>
        <w:rPr>
          <w:rFonts w:eastAsiaTheme="minorEastAsia"/>
          <w:b/>
          <w:i/>
          <w:szCs w:val="20"/>
          <w:lang w:eastAsia="zh-CN"/>
        </w:rPr>
        <w:t>available</w:t>
      </w:r>
      <w:r w:rsidRPr="00CC4457">
        <w:rPr>
          <w:rFonts w:eastAsiaTheme="minorEastAsia"/>
          <w:b/>
          <w:i/>
          <w:szCs w:val="20"/>
          <w:lang w:eastAsia="zh-CN"/>
        </w:rPr>
        <w:t xml:space="preserve"> symbols for a SL PRS resource can be {</w:t>
      </w:r>
      <w:r w:rsidRPr="00CC4457">
        <w:rPr>
          <w:rFonts w:eastAsiaTheme="minorEastAsia"/>
          <w:b/>
          <w:i/>
          <w:lang w:eastAsia="zh-CN"/>
        </w:rPr>
        <w:t>5</w:t>
      </w:r>
      <w:r w:rsidRPr="00CC4457">
        <w:rPr>
          <w:rFonts w:eastAsiaTheme="minorEastAsia" w:hint="eastAsia"/>
          <w:b/>
          <w:i/>
          <w:lang w:eastAsia="zh-CN"/>
        </w:rPr>
        <w:t>,</w:t>
      </w:r>
      <w:r w:rsidRPr="00CC4457">
        <w:rPr>
          <w:rFonts w:eastAsiaTheme="minorEastAsia"/>
          <w:b/>
          <w:i/>
          <w:lang w:eastAsia="zh-CN"/>
        </w:rPr>
        <w:t>4,3,2</w:t>
      </w:r>
      <w:r w:rsidRPr="00CC4457">
        <w:rPr>
          <w:rFonts w:eastAsiaTheme="minorEastAsia"/>
          <w:b/>
          <w:i/>
          <w:szCs w:val="20"/>
          <w:lang w:eastAsia="zh-CN"/>
        </w:rPr>
        <w:t>}</w:t>
      </w:r>
      <w:r>
        <w:rPr>
          <w:rFonts w:eastAsiaTheme="minorEastAsia"/>
          <w:b/>
          <w:i/>
          <w:szCs w:val="20"/>
          <w:lang w:eastAsia="zh-CN"/>
        </w:rPr>
        <w:t>.</w:t>
      </w:r>
    </w:p>
    <w:p w14:paraId="27ED55AA" w14:textId="77777777" w:rsidR="00AC4250" w:rsidRPr="00080220" w:rsidRDefault="00AC4250" w:rsidP="0086529E">
      <w:pPr>
        <w:pStyle w:val="af2"/>
        <w:numPr>
          <w:ilvl w:val="0"/>
          <w:numId w:val="47"/>
        </w:numPr>
        <w:ind w:firstLineChars="0"/>
        <w:rPr>
          <w:b/>
          <w:i/>
          <w:szCs w:val="20"/>
          <w:lang w:val="en-US" w:eastAsia="zh-CN"/>
        </w:rPr>
      </w:pPr>
    </w:p>
    <w:p w14:paraId="5045C8B1" w14:textId="6BCA980D" w:rsidR="00AC4250" w:rsidRPr="0086529E" w:rsidRDefault="00AC4250" w:rsidP="00AC4250">
      <w:pPr>
        <w:pStyle w:val="a0"/>
        <w:numPr>
          <w:ilvl w:val="0"/>
          <w:numId w:val="10"/>
        </w:numPr>
        <w:spacing w:line="260" w:lineRule="exact"/>
        <w:rPr>
          <w:b/>
          <w:i/>
          <w:szCs w:val="20"/>
          <w:lang w:eastAsia="x-none"/>
        </w:rPr>
      </w:pPr>
      <w:r w:rsidRPr="00AC4250">
        <w:rPr>
          <w:b/>
          <w:i/>
          <w:szCs w:val="20"/>
          <w:lang w:eastAsia="x-none"/>
        </w:rPr>
        <w:t>For SL PRS in a dedicated resource pool, the comb size N = 1 is not supported.</w:t>
      </w:r>
    </w:p>
    <w:p w14:paraId="594B1573" w14:textId="77777777" w:rsidR="00AC4250" w:rsidRPr="00080220" w:rsidRDefault="00AC4250" w:rsidP="0086529E">
      <w:pPr>
        <w:pStyle w:val="af2"/>
        <w:numPr>
          <w:ilvl w:val="0"/>
          <w:numId w:val="47"/>
        </w:numPr>
        <w:ind w:firstLineChars="0"/>
        <w:rPr>
          <w:b/>
          <w:i/>
          <w:szCs w:val="20"/>
          <w:lang w:val="en-US" w:eastAsia="zh-CN"/>
        </w:rPr>
      </w:pPr>
    </w:p>
    <w:p w14:paraId="3082B4E5" w14:textId="77777777" w:rsidR="00AC4250" w:rsidRPr="003E1413" w:rsidRDefault="00AC4250" w:rsidP="00AC4250">
      <w:pPr>
        <w:pStyle w:val="a0"/>
        <w:numPr>
          <w:ilvl w:val="0"/>
          <w:numId w:val="10"/>
        </w:numPr>
        <w:spacing w:line="260" w:lineRule="exact"/>
        <w:rPr>
          <w:rFonts w:eastAsiaTheme="minorEastAsia"/>
          <w:b/>
          <w:i/>
          <w:iCs/>
          <w:color w:val="000000"/>
          <w:szCs w:val="20"/>
          <w:lang w:eastAsia="zh-CN"/>
        </w:rPr>
      </w:pPr>
      <w:r w:rsidRPr="004101D2">
        <w:rPr>
          <w:rFonts w:eastAsia="Calibri"/>
          <w:b/>
          <w:i/>
          <w:iCs/>
        </w:rPr>
        <w:t xml:space="preserve">For SL PRS in a </w:t>
      </w:r>
      <w:r>
        <w:rPr>
          <w:rFonts w:eastAsia="Calibri"/>
          <w:b/>
          <w:i/>
          <w:iCs/>
        </w:rPr>
        <w:t>shared</w:t>
      </w:r>
      <w:r w:rsidRPr="004101D2">
        <w:rPr>
          <w:rFonts w:eastAsia="Calibri"/>
          <w:b/>
          <w:i/>
          <w:iCs/>
        </w:rPr>
        <w:t xml:space="preserve"> resource pool, the comb size N = </w:t>
      </w:r>
      <w:r>
        <w:rPr>
          <w:rFonts w:eastAsia="Calibri"/>
          <w:b/>
          <w:i/>
          <w:iCs/>
        </w:rPr>
        <w:t>6</w:t>
      </w:r>
      <w:r w:rsidRPr="004101D2">
        <w:rPr>
          <w:rFonts w:eastAsia="Calibri"/>
          <w:b/>
          <w:i/>
          <w:iCs/>
        </w:rPr>
        <w:t xml:space="preserve"> </w:t>
      </w:r>
      <w:r>
        <w:rPr>
          <w:rFonts w:eastAsia="Calibri"/>
          <w:b/>
          <w:i/>
          <w:iCs/>
        </w:rPr>
        <w:t>can be</w:t>
      </w:r>
      <w:r w:rsidRPr="004101D2">
        <w:rPr>
          <w:rFonts w:eastAsia="Calibri"/>
          <w:b/>
          <w:i/>
          <w:iCs/>
        </w:rPr>
        <w:t xml:space="preserve"> supported.</w:t>
      </w:r>
    </w:p>
    <w:p w14:paraId="1337A895" w14:textId="4E584802" w:rsidR="00AC4250" w:rsidRPr="0086529E" w:rsidRDefault="00AC4250" w:rsidP="00AC4250">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For SL PRS in a shared resource pool, full staggered pattern with</w:t>
      </w:r>
      <w:r w:rsidRPr="004101D2">
        <w:rPr>
          <w:rFonts w:eastAsiaTheme="minorEastAsia"/>
          <w:b/>
          <w:i/>
          <w:iCs/>
          <w:color w:val="000000"/>
          <w:szCs w:val="20"/>
          <w:lang w:val="en-US" w:eastAsia="zh-CN"/>
        </w:rPr>
        <w:t xml:space="preserve"> </w:t>
      </w:r>
      <w:r>
        <w:rPr>
          <w:rFonts w:eastAsiaTheme="minorEastAsia"/>
          <w:b/>
          <w:i/>
          <w:iCs/>
          <w:color w:val="000000"/>
          <w:szCs w:val="20"/>
          <w:lang w:val="en-US" w:eastAsia="zh-CN"/>
        </w:rPr>
        <w:t xml:space="preserve">(M, </w:t>
      </w:r>
      <w:proofErr w:type="gramStart"/>
      <w:r>
        <w:rPr>
          <w:rFonts w:eastAsiaTheme="minorEastAsia"/>
          <w:b/>
          <w:i/>
          <w:iCs/>
          <w:color w:val="000000"/>
          <w:szCs w:val="20"/>
          <w:lang w:val="en-US" w:eastAsia="zh-CN"/>
        </w:rPr>
        <w:t>N)=</w:t>
      </w:r>
      <w:proofErr w:type="gramEnd"/>
      <w:r>
        <w:rPr>
          <w:rFonts w:eastAsiaTheme="minorEastAsia"/>
          <w:b/>
          <w:i/>
          <w:iCs/>
          <w:color w:val="000000"/>
          <w:szCs w:val="20"/>
          <w:lang w:val="en-US" w:eastAsia="zh-CN"/>
        </w:rPr>
        <w:t>(6,6) can be supported.</w:t>
      </w:r>
    </w:p>
    <w:p w14:paraId="40A1BD1A" w14:textId="77777777" w:rsidR="00AC4250" w:rsidRPr="00F22532" w:rsidRDefault="00AC4250" w:rsidP="0086529E">
      <w:pPr>
        <w:pStyle w:val="af2"/>
        <w:numPr>
          <w:ilvl w:val="0"/>
          <w:numId w:val="47"/>
        </w:numPr>
        <w:ind w:firstLineChars="0"/>
        <w:rPr>
          <w:b/>
          <w:i/>
          <w:szCs w:val="20"/>
          <w:lang w:val="en-US" w:eastAsia="zh-CN"/>
        </w:rPr>
      </w:pPr>
    </w:p>
    <w:p w14:paraId="17E075C6" w14:textId="77777777" w:rsidR="00AC4250" w:rsidRPr="00C31683" w:rsidRDefault="00AC4250" w:rsidP="00AC4250">
      <w:pPr>
        <w:pStyle w:val="a0"/>
        <w:numPr>
          <w:ilvl w:val="0"/>
          <w:numId w:val="10"/>
        </w:numPr>
        <w:spacing w:line="260" w:lineRule="exact"/>
        <w:rPr>
          <w:b/>
          <w:i/>
          <w:iCs/>
          <w:color w:val="000000"/>
          <w:szCs w:val="20"/>
        </w:rPr>
      </w:pPr>
      <w:r w:rsidRPr="00F206F7">
        <w:rPr>
          <w:rFonts w:eastAsia="Calibri"/>
          <w:b/>
          <w:i/>
          <w:iCs/>
          <w:szCs w:val="20"/>
        </w:rPr>
        <w:t>In a dedicated resource pool,</w:t>
      </w:r>
      <w:r w:rsidRPr="0038450F">
        <w:rPr>
          <w:rFonts w:eastAsia="Calibri"/>
          <w:bCs/>
        </w:rPr>
        <w:t xml:space="preserve"> </w:t>
      </w:r>
      <w:r w:rsidRPr="00AC4250">
        <w:rPr>
          <w:rFonts w:eastAsia="Calibri"/>
          <w:b/>
          <w:bCs/>
          <w:i/>
        </w:rPr>
        <w:t xml:space="preserve">if mini-slot structure is supported, </w:t>
      </w:r>
      <w:r w:rsidRPr="00C31683">
        <w:rPr>
          <w:rFonts w:eastAsia="Calibri"/>
          <w:b/>
          <w:i/>
          <w:iCs/>
          <w:szCs w:val="20"/>
        </w:rPr>
        <w:t>a SL PRS resource can be immediately followed by a gap symbol when TDM of multiple SL PRS resources within a slot is enabled.</w:t>
      </w:r>
    </w:p>
    <w:p w14:paraId="06FDC783" w14:textId="77777777" w:rsidR="00AC4250" w:rsidRPr="000E18D2" w:rsidRDefault="00AC4250" w:rsidP="0086529E">
      <w:pPr>
        <w:pStyle w:val="af2"/>
        <w:numPr>
          <w:ilvl w:val="0"/>
          <w:numId w:val="47"/>
        </w:numPr>
        <w:ind w:firstLineChars="0"/>
        <w:rPr>
          <w:b/>
          <w:i/>
          <w:szCs w:val="20"/>
          <w:lang w:val="en-US" w:eastAsia="zh-CN"/>
        </w:rPr>
      </w:pPr>
    </w:p>
    <w:p w14:paraId="28EA53E8" w14:textId="45DF2FDC" w:rsidR="00AC4250" w:rsidRPr="0086529E" w:rsidRDefault="00AC4250" w:rsidP="00AC4250">
      <w:pPr>
        <w:pStyle w:val="a0"/>
        <w:numPr>
          <w:ilvl w:val="0"/>
          <w:numId w:val="10"/>
        </w:numPr>
        <w:spacing w:line="260" w:lineRule="exact"/>
        <w:rPr>
          <w:b/>
          <w:i/>
          <w:iCs/>
          <w:color w:val="000000"/>
          <w:szCs w:val="20"/>
        </w:rPr>
      </w:pPr>
      <w:r w:rsidRPr="005C08FD">
        <w:rPr>
          <w:b/>
          <w:i/>
          <w:iCs/>
          <w:color w:val="000000"/>
          <w:szCs w:val="20"/>
        </w:rPr>
        <w:t xml:space="preserve">The content of an AGC symbol preceding a SL-PRS can be a </w:t>
      </w:r>
      <w:r w:rsidRPr="003C7B3C">
        <w:rPr>
          <w:b/>
          <w:i/>
          <w:iCs/>
          <w:color w:val="000000"/>
          <w:szCs w:val="20"/>
        </w:rPr>
        <w:t>duplication of the SL-PRS first symbol.</w:t>
      </w:r>
      <w:r w:rsidRPr="005C08FD">
        <w:rPr>
          <w:b/>
          <w:i/>
          <w:iCs/>
          <w:color w:val="000000"/>
          <w:szCs w:val="20"/>
        </w:rPr>
        <w:t xml:space="preserve"> </w:t>
      </w:r>
    </w:p>
    <w:p w14:paraId="03DC85F3" w14:textId="77777777" w:rsidR="00AC4250" w:rsidRPr="00F22532" w:rsidRDefault="00AC4250" w:rsidP="0086529E">
      <w:pPr>
        <w:pStyle w:val="af2"/>
        <w:numPr>
          <w:ilvl w:val="0"/>
          <w:numId w:val="47"/>
        </w:numPr>
        <w:ind w:firstLineChars="0"/>
        <w:rPr>
          <w:b/>
          <w:i/>
          <w:szCs w:val="20"/>
          <w:lang w:val="en-US" w:eastAsia="zh-CN"/>
        </w:rPr>
      </w:pPr>
    </w:p>
    <w:p w14:paraId="11C7C456" w14:textId="520176D1" w:rsidR="00AC4250" w:rsidRPr="0086529E" w:rsidRDefault="00AC4250" w:rsidP="00AC425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Pr>
          <w:rFonts w:eastAsiaTheme="minorEastAsia" w:hint="eastAsia"/>
          <w:b/>
          <w:i/>
          <w:szCs w:val="20"/>
          <w:lang w:eastAsia="zh-CN"/>
        </w:rPr>
        <w:t>minimum</w:t>
      </w:r>
      <w:r>
        <w:rPr>
          <w:rFonts w:eastAsiaTheme="minorEastAsia"/>
          <w:b/>
          <w:i/>
          <w:szCs w:val="20"/>
          <w:lang w:eastAsia="zh-CN"/>
        </w:rPr>
        <w:t xml:space="preserve"> of SL pathloss and the DL pathloss should be applied in the power control of the SL-PRS if SL pathloss parameter and DL pathloss parameters are provided. </w:t>
      </w:r>
    </w:p>
    <w:p w14:paraId="37C3D283" w14:textId="77777777" w:rsidR="00AC4250" w:rsidRPr="000E18D2" w:rsidRDefault="00AC4250" w:rsidP="0086529E">
      <w:pPr>
        <w:pStyle w:val="af2"/>
        <w:numPr>
          <w:ilvl w:val="0"/>
          <w:numId w:val="47"/>
        </w:numPr>
        <w:ind w:firstLineChars="0"/>
        <w:rPr>
          <w:b/>
          <w:i/>
          <w:szCs w:val="20"/>
          <w:lang w:val="en-US" w:eastAsia="zh-CN"/>
        </w:rPr>
      </w:pPr>
    </w:p>
    <w:p w14:paraId="6E6FB910" w14:textId="77777777" w:rsidR="00AC4250" w:rsidRDefault="00AC4250" w:rsidP="00AC425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dedicated and shared resource pool, </w:t>
      </w:r>
      <w:r w:rsidRPr="00D81E4B">
        <w:rPr>
          <w:rFonts w:eastAsiaTheme="minorEastAsia"/>
          <w:b/>
          <w:i/>
          <w:szCs w:val="20"/>
          <w:lang w:eastAsia="zh-CN"/>
        </w:rPr>
        <w:t>SL</w:t>
      </w:r>
      <w:r>
        <w:rPr>
          <w:rFonts w:eastAsiaTheme="minorEastAsia"/>
          <w:b/>
          <w:i/>
          <w:szCs w:val="20"/>
          <w:lang w:eastAsia="zh-CN"/>
        </w:rPr>
        <w:t>-</w:t>
      </w:r>
      <w:r w:rsidRPr="00D81E4B">
        <w:rPr>
          <w:rFonts w:eastAsiaTheme="minorEastAsia"/>
          <w:b/>
          <w:i/>
          <w:szCs w:val="20"/>
          <w:lang w:eastAsia="zh-CN"/>
        </w:rPr>
        <w:t xml:space="preserve">PRS is used as the SL pathloss reference for OLPC for SL PRS.  </w:t>
      </w:r>
    </w:p>
    <w:p w14:paraId="7008865B" w14:textId="77777777" w:rsidR="00AC4250" w:rsidRPr="00080220" w:rsidRDefault="00AC4250" w:rsidP="0086529E">
      <w:pPr>
        <w:pStyle w:val="af2"/>
        <w:numPr>
          <w:ilvl w:val="0"/>
          <w:numId w:val="47"/>
        </w:numPr>
        <w:ind w:firstLineChars="0"/>
        <w:rPr>
          <w:b/>
          <w:i/>
          <w:szCs w:val="20"/>
          <w:lang w:val="en-US" w:eastAsia="zh-CN"/>
        </w:rPr>
      </w:pPr>
    </w:p>
    <w:p w14:paraId="1217352A" w14:textId="77777777" w:rsidR="00AC4250" w:rsidRPr="006600C9" w:rsidRDefault="00AC4250" w:rsidP="00AC4250">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 xml:space="preserve">The CR </w:t>
      </w:r>
      <w:r w:rsidRPr="00DB7A2C">
        <w:rPr>
          <w:rFonts w:eastAsiaTheme="minorEastAsia"/>
          <w:b/>
          <w:i/>
          <w:lang w:eastAsia="zh-CN"/>
        </w:rPr>
        <w:t xml:space="preserve">regarding </w:t>
      </w:r>
      <w:r>
        <w:rPr>
          <w:rFonts w:eastAsiaTheme="minorEastAsia"/>
          <w:b/>
          <w:i/>
          <w:lang w:eastAsia="zh-CN"/>
        </w:rPr>
        <w:t xml:space="preserve">SL PRS pathloss calculation in TS38.213 </w:t>
      </w:r>
      <w:r>
        <w:rPr>
          <w:rFonts w:eastAsiaTheme="minorEastAsia"/>
          <w:b/>
          <w:i/>
          <w:iCs/>
          <w:color w:val="000000"/>
          <w:szCs w:val="20"/>
          <w:lang w:val="en-US" w:eastAsia="zh-CN"/>
        </w:rPr>
        <w:t>can be modified as the following.</w:t>
      </w:r>
    </w:p>
    <w:tbl>
      <w:tblPr>
        <w:tblStyle w:val="af"/>
        <w:tblW w:w="0" w:type="auto"/>
        <w:tblLook w:val="04A0" w:firstRow="1" w:lastRow="0" w:firstColumn="1" w:lastColumn="0" w:noHBand="0" w:noVBand="1"/>
      </w:tblPr>
      <w:tblGrid>
        <w:gridCol w:w="9060"/>
      </w:tblGrid>
      <w:tr w:rsidR="00AC4250" w14:paraId="2881891E" w14:textId="77777777" w:rsidTr="00FB6016">
        <w:tc>
          <w:tcPr>
            <w:tcW w:w="9060" w:type="dxa"/>
          </w:tcPr>
          <w:p w14:paraId="1F5F5983" w14:textId="77777777" w:rsidR="00AC4250" w:rsidRDefault="00AC4250" w:rsidP="00FB6016">
            <w:pPr>
              <w:pStyle w:val="B3"/>
              <w:numPr>
                <w:ilvl w:val="0"/>
                <w:numId w:val="45"/>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27F9B47B" w14:textId="77777777" w:rsidR="00AC4250" w:rsidRPr="00C073E3" w:rsidRDefault="00AC4250" w:rsidP="00FB6016">
            <w:pPr>
              <w:pStyle w:val="B4"/>
              <w:numPr>
                <w:ilvl w:val="0"/>
                <w:numId w:val="45"/>
              </w:numPr>
              <w:ind w:left="1800"/>
            </w:pPr>
            <m:oMath>
              <m:r>
                <w:rPr>
                  <w:rFonts w:ascii="Cambria Math" w:eastAsia="MS Mincho" w:hAnsi="Cambria Math"/>
                </w:rPr>
                <m:t>referenceSignalPower</m:t>
              </m:r>
            </m:oMath>
            <w:r>
              <w:rPr>
                <w:rFonts w:eastAsia="MS Mincho"/>
                <w:lang w:val="en-US"/>
              </w:rPr>
              <w:t xml:space="preserve"> is </w:t>
            </w:r>
            <w:r w:rsidRPr="00B43268">
              <w:t>obtained</w:t>
            </w:r>
          </w:p>
          <w:p w14:paraId="318DADDF" w14:textId="77777777" w:rsidR="00AC4250" w:rsidRPr="00C073E3" w:rsidRDefault="00AC4250" w:rsidP="00FB6016">
            <w:pPr>
              <w:pStyle w:val="B4"/>
              <w:numPr>
                <w:ilvl w:val="0"/>
                <w:numId w:val="45"/>
              </w:numPr>
              <w:ind w:left="2160"/>
            </w:pPr>
            <w:r>
              <w:rPr>
                <w:rFonts w:eastAsia="MS Mincho"/>
                <w:lang w:eastAsia="ja-JP"/>
              </w:rPr>
              <w:t>if the resource pool is common for PSSCH and SL PRS transmissions,</w:t>
            </w:r>
            <w:r>
              <w:t xml:space="preserve"> from a PSSCH </w:t>
            </w:r>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r>
              <w:t>PSSCH</w:t>
            </w:r>
            <w:r w:rsidRPr="00B43268">
              <w:t xml:space="preserve">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eastAsia="ja-JP"/>
              </w:rPr>
              <w:t>,</w:t>
            </w:r>
            <w:r>
              <w:rPr>
                <w:lang w:val="en-US"/>
              </w:rPr>
              <w:t xml:space="preserve"> </w:t>
            </w:r>
          </w:p>
          <w:p w14:paraId="23542007" w14:textId="77777777" w:rsidR="00AC4250" w:rsidRPr="005E3944" w:rsidRDefault="00AC4250" w:rsidP="00FB6016">
            <w:pPr>
              <w:pStyle w:val="B4"/>
              <w:numPr>
                <w:ilvl w:val="0"/>
                <w:numId w:val="45"/>
              </w:numPr>
              <w:ind w:left="2160"/>
            </w:pPr>
            <w:r>
              <w:rPr>
                <w:lang w:val="en-US"/>
              </w:rPr>
              <w:t xml:space="preserve">else, </w:t>
            </w:r>
            <w:r>
              <w:rPr>
                <w:rFonts w:eastAsia="MS Mincho"/>
                <w:lang w:eastAsia="ja-JP"/>
              </w:rPr>
              <w:t>if the resource pool is dedicated for SL PRS transmissions</w:t>
            </w:r>
            <w:r>
              <w:t xml:space="preserve">, </w:t>
            </w:r>
            <w:r w:rsidRPr="00B43268">
              <w:t xml:space="preserve">from </w:t>
            </w:r>
            <w:r>
              <w:t>a</w:t>
            </w:r>
            <w:r w:rsidRPr="001F333B">
              <w:t xml:space="preserve"> </w:t>
            </w:r>
            <w:r w:rsidRPr="00B039DB">
              <w:rPr>
                <w:strike/>
              </w:rPr>
              <w:t xml:space="preserve">TBD </w:t>
            </w:r>
            <w:r w:rsidRPr="001F333B">
              <w:rPr>
                <w:color w:val="FF0000"/>
                <w:u w:val="single"/>
              </w:rPr>
              <w:t>SL PRS</w:t>
            </w:r>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proofErr w:type="spellStart"/>
            <w:r w:rsidRPr="00045999">
              <w:rPr>
                <w:i/>
                <w:iCs/>
              </w:rPr>
              <w:t>sl-</w:t>
            </w:r>
            <w:r>
              <w:rPr>
                <w:i/>
              </w:rPr>
              <w:t>F</w:t>
            </w:r>
            <w:r w:rsidRPr="00045999">
              <w:rPr>
                <w:i/>
              </w:rPr>
              <w:t>ilterCoefficient</w:t>
            </w:r>
            <w:proofErr w:type="spellEnd"/>
          </w:p>
          <w:p w14:paraId="6D5D621D" w14:textId="77777777" w:rsidR="00AC4250" w:rsidRPr="00C073E3" w:rsidRDefault="00AC4250" w:rsidP="00FB6016">
            <w:pPr>
              <w:pStyle w:val="B4"/>
              <w:numPr>
                <w:ilvl w:val="0"/>
                <w:numId w:val="45"/>
              </w:numPr>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p>
          <w:p w14:paraId="3289EDDE" w14:textId="77777777" w:rsidR="00AC4250" w:rsidRPr="002C4E3B" w:rsidRDefault="00AC4250" w:rsidP="00FB6016">
            <w:pPr>
              <w:pStyle w:val="B4"/>
              <w:numPr>
                <w:ilvl w:val="0"/>
                <w:numId w:val="45"/>
              </w:numPr>
              <w:ind w:left="2160"/>
              <w:rPr>
                <w:rFonts w:eastAsia="Times New Roman"/>
              </w:rPr>
            </w:pPr>
            <w:r>
              <w:rPr>
                <w:rFonts w:eastAsia="MS Mincho"/>
                <w:lang w:eastAsia="ja-JP"/>
              </w:rPr>
              <w:t>if the resource pool is common for PSSCH and SL PRS transmissions,</w:t>
            </w:r>
            <w:r>
              <w:t xml:space="preserve"> </w:t>
            </w:r>
            <w:r>
              <w:rPr>
                <w:rFonts w:eastAsia="MS Mincho"/>
                <w:iCs/>
                <w:lang w:val="en-US"/>
              </w:rPr>
              <w:t xml:space="preserve">from a PSSCH DM-RS using a filter configuration provided by </w:t>
            </w:r>
            <w:proofErr w:type="spellStart"/>
            <w:r w:rsidRPr="00045999">
              <w:rPr>
                <w:i/>
                <w:iCs/>
              </w:rPr>
              <w:t>sl-</w:t>
            </w:r>
            <w:r>
              <w:rPr>
                <w:i/>
              </w:rPr>
              <w:t>F</w:t>
            </w:r>
            <w:r w:rsidRPr="00045999">
              <w:rPr>
                <w:i/>
              </w:rPr>
              <w:t>ilterCoefficient</w:t>
            </w:r>
            <w:proofErr w:type="spellEnd"/>
          </w:p>
          <w:p w14:paraId="707736E3" w14:textId="77777777" w:rsidR="00AC4250" w:rsidRPr="00F143FC" w:rsidRDefault="00AC4250" w:rsidP="00FB6016">
            <w:pPr>
              <w:pStyle w:val="B4"/>
              <w:numPr>
                <w:ilvl w:val="0"/>
                <w:numId w:val="45"/>
              </w:numPr>
              <w:ind w:left="2160"/>
              <w:rPr>
                <w:rFonts w:eastAsia="Times New Roman"/>
              </w:rPr>
            </w:pPr>
            <w:r>
              <w:rPr>
                <w:lang w:val="en-US"/>
              </w:rPr>
              <w:t xml:space="preserve">else, </w:t>
            </w:r>
            <w:r>
              <w:rPr>
                <w:rFonts w:eastAsia="MS Mincho"/>
                <w:lang w:eastAsia="ja-JP"/>
              </w:rPr>
              <w:t>if the resource pool is dedicated for SL PRS transmissions,</w:t>
            </w:r>
            <w:r>
              <w:t xml:space="preserve"> </w:t>
            </w:r>
            <w:r>
              <w:rPr>
                <w:rFonts w:eastAsia="MS Mincho"/>
                <w:iCs/>
                <w:lang w:val="en-US"/>
              </w:rPr>
              <w:t xml:space="preserve">from a </w:t>
            </w:r>
            <w:r w:rsidRPr="00B039DB">
              <w:rPr>
                <w:strike/>
              </w:rPr>
              <w:t xml:space="preserve">TBD </w:t>
            </w:r>
            <w:r w:rsidRPr="001F333B">
              <w:rPr>
                <w:color w:val="FF0000"/>
                <w:u w:val="single"/>
              </w:rPr>
              <w:t>SL PRS</w:t>
            </w:r>
            <w:r>
              <w:rPr>
                <w:rFonts w:eastAsia="MS Mincho"/>
                <w:iCs/>
                <w:lang w:val="en-US"/>
              </w:rPr>
              <w:t xml:space="preserve"> using a filter configuration provided by </w:t>
            </w:r>
            <w:proofErr w:type="spellStart"/>
            <w:r w:rsidRPr="00045999">
              <w:rPr>
                <w:i/>
                <w:iCs/>
              </w:rPr>
              <w:t>sl-</w:t>
            </w:r>
            <w:r>
              <w:rPr>
                <w:i/>
              </w:rPr>
              <w:t>F</w:t>
            </w:r>
            <w:r w:rsidRPr="00045999">
              <w:rPr>
                <w:i/>
              </w:rPr>
              <w:t>ilterCoefficient</w:t>
            </w:r>
            <w:proofErr w:type="spellEnd"/>
          </w:p>
        </w:tc>
      </w:tr>
    </w:tbl>
    <w:p w14:paraId="57E0797E" w14:textId="77777777" w:rsidR="0086529E" w:rsidRPr="00FD4CEF" w:rsidRDefault="0086529E" w:rsidP="0086529E">
      <w:pPr>
        <w:pStyle w:val="af2"/>
        <w:numPr>
          <w:ilvl w:val="0"/>
          <w:numId w:val="47"/>
        </w:numPr>
        <w:ind w:firstLineChars="0"/>
        <w:rPr>
          <w:b/>
          <w:i/>
          <w:szCs w:val="20"/>
          <w:lang w:val="en-US" w:eastAsia="zh-CN"/>
        </w:rPr>
      </w:pPr>
    </w:p>
    <w:p w14:paraId="31F4A76D" w14:textId="0DB96067" w:rsidR="00AC4250" w:rsidRPr="0086529E" w:rsidRDefault="0086529E" w:rsidP="00AC4250">
      <w:pPr>
        <w:pStyle w:val="a0"/>
        <w:numPr>
          <w:ilvl w:val="0"/>
          <w:numId w:val="9"/>
        </w:numPr>
        <w:spacing w:line="260" w:lineRule="exact"/>
        <w:rPr>
          <w:rFonts w:eastAsiaTheme="minorEastAsia"/>
          <w:b/>
          <w:i/>
          <w:szCs w:val="20"/>
          <w:lang w:eastAsia="zh-CN"/>
        </w:rPr>
      </w:pPr>
      <w:r w:rsidRPr="008B0558">
        <w:rPr>
          <w:b/>
          <w:bCs/>
          <w:i/>
        </w:rPr>
        <w:t>For TPC for PSCCH associated with SL PRS in dedicated resource pools</w:t>
      </w:r>
      <w:r w:rsidRPr="008B0558">
        <w:rPr>
          <w:rFonts w:eastAsiaTheme="minorEastAsia"/>
          <w:b/>
          <w:i/>
          <w:szCs w:val="20"/>
          <w:lang w:eastAsia="zh-CN"/>
        </w:rPr>
        <w:t>,</w:t>
      </w:r>
      <w:r w:rsidRPr="008B0558">
        <w:rPr>
          <w:b/>
          <w:bCs/>
          <w:i/>
        </w:rPr>
        <w:t xml:space="preserve"> support same Tx PSD between PSCCH and SL PRS</w:t>
      </w:r>
      <w:r w:rsidRPr="008B0558">
        <w:rPr>
          <w:rFonts w:eastAsiaTheme="minorEastAsia"/>
          <w:b/>
          <w:i/>
          <w:szCs w:val="20"/>
          <w:lang w:eastAsia="zh-CN"/>
        </w:rPr>
        <w:t xml:space="preserve">. </w:t>
      </w:r>
    </w:p>
    <w:p w14:paraId="45890B61" w14:textId="77777777" w:rsidR="004B1549" w:rsidRDefault="0060252E">
      <w:pPr>
        <w:pStyle w:val="1"/>
        <w:numPr>
          <w:ilvl w:val="0"/>
          <w:numId w:val="0"/>
        </w:numPr>
        <w:rPr>
          <w:b/>
          <w:bCs/>
        </w:rPr>
      </w:pPr>
      <w:r>
        <w:t>References</w:t>
      </w:r>
    </w:p>
    <w:p w14:paraId="358669F2" w14:textId="6A3A4BFF" w:rsidR="004B1549" w:rsidRPr="003E774C" w:rsidRDefault="00F22532" w:rsidP="00921F94">
      <w:pPr>
        <w:pStyle w:val="a0"/>
        <w:numPr>
          <w:ilvl w:val="0"/>
          <w:numId w:val="12"/>
        </w:numPr>
        <w:spacing w:after="0"/>
        <w:rPr>
          <w:rFonts w:eastAsia="宋体"/>
          <w:bCs/>
          <w:szCs w:val="20"/>
          <w:lang w:eastAsia="zh-CN"/>
        </w:rPr>
      </w:pPr>
      <w:bookmarkStart w:id="12" w:name="OLE_LINK2"/>
      <w:bookmarkStart w:id="13" w:name="_Hlk53739108"/>
      <w:bookmarkEnd w:id="3"/>
      <w:bookmarkEnd w:id="4"/>
      <w:r w:rsidRPr="00352B3E">
        <w:rPr>
          <w:rFonts w:eastAsiaTheme="minorEastAsia"/>
          <w:szCs w:val="20"/>
          <w:lang w:eastAsia="zh-CN"/>
        </w:rPr>
        <w:t>RP-</w:t>
      </w:r>
      <w:bookmarkEnd w:id="12"/>
      <w:r w:rsidR="00EC6C2A">
        <w:rPr>
          <w:rFonts w:eastAsiaTheme="minorEastAsia"/>
          <w:szCs w:val="20"/>
          <w:lang w:eastAsia="zh-CN"/>
        </w:rPr>
        <w:t>223549</w:t>
      </w:r>
      <w:r w:rsidR="00D7327C">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p>
    <w:p w14:paraId="7ED076D4" w14:textId="4993BD73" w:rsidR="003E774C" w:rsidRPr="00EC6C2A" w:rsidRDefault="005564A5" w:rsidP="00921F94">
      <w:pPr>
        <w:pStyle w:val="a0"/>
        <w:numPr>
          <w:ilvl w:val="0"/>
          <w:numId w:val="12"/>
        </w:numPr>
        <w:spacing w:after="0"/>
        <w:rPr>
          <w:rFonts w:eastAsia="宋体"/>
          <w:bCs/>
          <w:szCs w:val="20"/>
          <w:lang w:eastAsia="zh-CN"/>
        </w:rPr>
      </w:pPr>
      <w:r>
        <w:rPr>
          <w:rFonts w:eastAsia="宋体" w:hint="eastAsia"/>
          <w:bCs/>
          <w:szCs w:val="20"/>
          <w:lang w:eastAsia="zh-CN"/>
        </w:rPr>
        <w:t>R</w:t>
      </w:r>
      <w:r>
        <w:rPr>
          <w:rFonts w:eastAsia="宋体"/>
          <w:bCs/>
          <w:szCs w:val="20"/>
          <w:lang w:eastAsia="zh-CN"/>
        </w:rPr>
        <w:t>1</w:t>
      </w:r>
      <w:r w:rsidR="00D7327C">
        <w:rPr>
          <w:rFonts w:eastAsia="宋体"/>
          <w:bCs/>
          <w:szCs w:val="20"/>
          <w:lang w:eastAsia="zh-CN"/>
        </w:rPr>
        <w:t xml:space="preserve">-2306306, </w:t>
      </w:r>
      <w:r w:rsidR="00D7327C" w:rsidRPr="00D7327C">
        <w:rPr>
          <w:rFonts w:eastAsia="宋体"/>
          <w:bCs/>
          <w:szCs w:val="20"/>
          <w:lang w:eastAsia="zh-CN"/>
        </w:rPr>
        <w:t>draft CR 38.211 NR_pos_enh2-Core</w:t>
      </w:r>
      <w:r w:rsidR="00D7327C">
        <w:rPr>
          <w:rFonts w:eastAsia="宋体"/>
          <w:bCs/>
          <w:szCs w:val="20"/>
          <w:lang w:eastAsia="zh-CN"/>
        </w:rPr>
        <w:t xml:space="preserve"> </w:t>
      </w:r>
    </w:p>
    <w:p w14:paraId="18F8B2F5" w14:textId="29C0467A" w:rsidR="00EC6C2A" w:rsidRPr="005564A5" w:rsidRDefault="00974EEC" w:rsidP="00921F94">
      <w:pPr>
        <w:pStyle w:val="a0"/>
        <w:numPr>
          <w:ilvl w:val="0"/>
          <w:numId w:val="12"/>
        </w:numPr>
        <w:spacing w:after="0"/>
        <w:rPr>
          <w:rFonts w:eastAsia="宋体"/>
          <w:bCs/>
          <w:szCs w:val="20"/>
          <w:lang w:eastAsia="zh-CN"/>
        </w:rPr>
      </w:pPr>
      <w:bookmarkStart w:id="14" w:name="_Ref134718720"/>
      <w:r w:rsidRPr="00974EEC">
        <w:rPr>
          <w:rFonts w:eastAsiaTheme="minorEastAsia"/>
          <w:szCs w:val="20"/>
          <w:lang w:eastAsia="zh-CN"/>
        </w:rPr>
        <w:t>R1-2306756</w:t>
      </w:r>
      <w:r>
        <w:rPr>
          <w:rFonts w:eastAsiaTheme="minorEastAsia"/>
          <w:szCs w:val="20"/>
          <w:lang w:eastAsia="zh-CN"/>
        </w:rPr>
        <w:t xml:space="preserve">, </w:t>
      </w:r>
      <w:r w:rsidR="001E4613" w:rsidRPr="001E4613">
        <w:rPr>
          <w:rFonts w:eastAsiaTheme="minorEastAsia"/>
          <w:szCs w:val="20"/>
          <w:lang w:eastAsia="zh-CN"/>
        </w:rPr>
        <w:t>Discussion on resource allocation for SL positioning reference signal</w:t>
      </w:r>
      <w:bookmarkEnd w:id="14"/>
      <w:r>
        <w:rPr>
          <w:rFonts w:eastAsiaTheme="minorEastAsia"/>
          <w:szCs w:val="20"/>
          <w:lang w:eastAsia="zh-CN"/>
        </w:rPr>
        <w:t>, vivo</w:t>
      </w:r>
    </w:p>
    <w:p w14:paraId="50507E04" w14:textId="7645E286" w:rsidR="005564A5" w:rsidRPr="00F22532" w:rsidRDefault="005564A5" w:rsidP="00921F94">
      <w:pPr>
        <w:pStyle w:val="a0"/>
        <w:numPr>
          <w:ilvl w:val="0"/>
          <w:numId w:val="12"/>
        </w:numPr>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1-2306300, </w:t>
      </w:r>
      <w:r w:rsidR="00D7327C">
        <w:rPr>
          <w:rFonts w:eastAsia="宋体"/>
          <w:bCs/>
          <w:szCs w:val="20"/>
          <w:lang w:eastAsia="zh-CN"/>
        </w:rPr>
        <w:t>draftCR_38.213 Positioning</w:t>
      </w:r>
    </w:p>
    <w:bookmarkEnd w:id="13"/>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67A0DC5D" w:rsidR="00E66D71" w:rsidRPr="00A04675" w:rsidRDefault="00E66D71" w:rsidP="00432E9C">
      <w:pPr>
        <w:pStyle w:val="a0"/>
        <w:rPr>
          <w:rFonts w:eastAsiaTheme="minorEastAsia"/>
          <w:lang w:eastAsia="zh-CN"/>
        </w:rPr>
      </w:pPr>
    </w:p>
    <w:sectPr w:rsidR="00E66D71" w:rsidRPr="00A04675" w:rsidSect="00BC15A4">
      <w:headerReference w:type="default" r:id="rId14"/>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F84A" w16cex:dateUtc="2023-08-09T03:34:00Z"/>
  <w16cex:commentExtensible w16cex:durableId="287DFA68" w16cex:dateUtc="2023-08-09T03:43:00Z"/>
  <w16cex:commentExtensible w16cex:durableId="287DFA6B" w16cex:dateUtc="2023-08-09T03:43:00Z"/>
  <w16cex:commentExtensible w16cex:durableId="28806B31" w16cex:dateUtc="2023-08-11T00:09:00Z"/>
  <w16cex:commentExtensible w16cex:durableId="287DFB0A" w16cex:dateUtc="2023-08-09T03:46:00Z"/>
  <w16cex:commentExtensible w16cex:durableId="287DF815" w16cex:dateUtc="2023-08-09T03:33:00Z"/>
  <w16cex:commentExtensible w16cex:durableId="28806BCD" w16cex:dateUtc="2023-08-11T00: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DDB7A" w14:textId="77777777" w:rsidR="00EA645E" w:rsidRDefault="00EA645E">
      <w:r>
        <w:separator/>
      </w:r>
    </w:p>
  </w:endnote>
  <w:endnote w:type="continuationSeparator" w:id="0">
    <w:p w14:paraId="2BB50C9F" w14:textId="77777777" w:rsidR="00EA645E" w:rsidRDefault="00EA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A9A5E" w14:textId="77777777" w:rsidR="00EA645E" w:rsidRDefault="00EA645E">
      <w:r>
        <w:separator/>
      </w:r>
    </w:p>
  </w:footnote>
  <w:footnote w:type="continuationSeparator" w:id="0">
    <w:p w14:paraId="09BE170D" w14:textId="77777777" w:rsidR="00EA645E" w:rsidRDefault="00EA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93075B" w:rsidRDefault="0093075B">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pt;height:10.2pt" o:bullet="t">
        <v:imagedata r:id="rId1" o:title="msoBD21"/>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45BD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60D3FFB"/>
    <w:multiLevelType w:val="multilevel"/>
    <w:tmpl w:val="060D3FFB"/>
    <w:lvl w:ilvl="0">
      <w:start w:val="1"/>
      <w:numFmt w:val="bullet"/>
      <w:pStyle w:val="RAN1bullet1"/>
      <w:lvlText w:val=""/>
      <w:lvlJc w:val="left"/>
      <w:pPr>
        <w:ind w:left="-120" w:hanging="360"/>
      </w:pPr>
      <w:rPr>
        <w:rFonts w:ascii="Symbol" w:hAnsi="Symbol" w:hint="default"/>
      </w:rPr>
    </w:lvl>
    <w:lvl w:ilvl="1">
      <w:start w:val="1"/>
      <w:numFmt w:val="bullet"/>
      <w:lvlText w:val="o"/>
      <w:lvlJc w:val="left"/>
      <w:pPr>
        <w:ind w:left="600" w:hanging="360"/>
      </w:pPr>
      <w:rPr>
        <w:rFonts w:ascii="Courier New" w:hAnsi="Courier New" w:cs="Courier New" w:hint="default"/>
      </w:rPr>
    </w:lvl>
    <w:lvl w:ilvl="2">
      <w:start w:val="1"/>
      <w:numFmt w:val="bullet"/>
      <w:lvlText w:val=""/>
      <w:lvlJc w:val="left"/>
      <w:pPr>
        <w:ind w:left="1320"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2760" w:hanging="360"/>
      </w:pPr>
      <w:rPr>
        <w:rFonts w:ascii="Courier New" w:hAnsi="Courier New" w:cs="Courier New" w:hint="default"/>
      </w:rPr>
    </w:lvl>
    <w:lvl w:ilvl="5">
      <w:start w:val="1"/>
      <w:numFmt w:val="bullet"/>
      <w:lvlText w:val=""/>
      <w:lvlJc w:val="left"/>
      <w:pPr>
        <w:ind w:left="3480" w:hanging="360"/>
      </w:pPr>
      <w:rPr>
        <w:rFonts w:ascii="Wingdings" w:hAnsi="Wingdings" w:hint="default"/>
      </w:rPr>
    </w:lvl>
    <w:lvl w:ilvl="6">
      <w:start w:val="1"/>
      <w:numFmt w:val="bullet"/>
      <w:lvlText w:val=""/>
      <w:lvlJc w:val="left"/>
      <w:pPr>
        <w:ind w:left="4200" w:hanging="360"/>
      </w:pPr>
      <w:rPr>
        <w:rFonts w:ascii="Symbol" w:hAnsi="Symbol" w:hint="default"/>
      </w:rPr>
    </w:lvl>
    <w:lvl w:ilvl="7">
      <w:start w:val="1"/>
      <w:numFmt w:val="bullet"/>
      <w:lvlText w:val="o"/>
      <w:lvlJc w:val="left"/>
      <w:pPr>
        <w:ind w:left="4920" w:hanging="360"/>
      </w:pPr>
      <w:rPr>
        <w:rFonts w:ascii="Courier New" w:hAnsi="Courier New" w:cs="Courier New" w:hint="default"/>
      </w:rPr>
    </w:lvl>
    <w:lvl w:ilvl="8">
      <w:start w:val="1"/>
      <w:numFmt w:val="bullet"/>
      <w:lvlText w:val=""/>
      <w:lvlJc w:val="left"/>
      <w:pPr>
        <w:ind w:left="5640" w:hanging="360"/>
      </w:pPr>
      <w:rPr>
        <w:rFonts w:ascii="Wingdings" w:hAnsi="Wingdings" w:hint="default"/>
      </w:rPr>
    </w:lvl>
  </w:abstractNum>
  <w:abstractNum w:abstractNumId="5"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C0E2E1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7450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1A3F1DD2"/>
    <w:multiLevelType w:val="hybridMultilevel"/>
    <w:tmpl w:val="5FDAA9F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667614"/>
    <w:multiLevelType w:val="hybridMultilevel"/>
    <w:tmpl w:val="750232E0"/>
    <w:lvl w:ilvl="0" w:tplc="08090001">
      <w:start w:val="1"/>
      <w:numFmt w:val="bullet"/>
      <w:lvlText w:val=""/>
      <w:lvlPicBulletId w:val="0"/>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1A962EEF"/>
    <w:multiLevelType w:val="hybridMultilevel"/>
    <w:tmpl w:val="8AE84886"/>
    <w:lvl w:ilvl="0" w:tplc="04090007">
      <w:start w:val="1"/>
      <w:numFmt w:val="bullet"/>
      <w:lvlText w:val=""/>
      <w:lvlPicBulletId w:val="0"/>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1ED46517"/>
    <w:multiLevelType w:val="hybridMultilevel"/>
    <w:tmpl w:val="2040944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42485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5F4A9B"/>
    <w:multiLevelType w:val="hybridMultilevel"/>
    <w:tmpl w:val="C0589688"/>
    <w:lvl w:ilvl="0" w:tplc="04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BAF3F0E"/>
    <w:multiLevelType w:val="hybridMultilevel"/>
    <w:tmpl w:val="1D5822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646FAB"/>
    <w:multiLevelType w:val="hybridMultilevel"/>
    <w:tmpl w:val="9F6EEA24"/>
    <w:lvl w:ilvl="0" w:tplc="94B4423C">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6710661"/>
    <w:multiLevelType w:val="hybridMultilevel"/>
    <w:tmpl w:val="EAA434A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7E61CA"/>
    <w:multiLevelType w:val="hybridMultilevel"/>
    <w:tmpl w:val="9124771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BF870D3"/>
    <w:multiLevelType w:val="hybridMultilevel"/>
    <w:tmpl w:val="1916A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5E703AC0"/>
    <w:multiLevelType w:val="hybridMultilevel"/>
    <w:tmpl w:val="32288158"/>
    <w:lvl w:ilvl="0" w:tplc="04090003">
      <w:start w:val="1"/>
      <w:numFmt w:val="bullet"/>
      <w:lvlText w:val="o"/>
      <w:lvlJc w:val="left"/>
      <w:pPr>
        <w:ind w:left="1357" w:hanging="420"/>
      </w:pPr>
      <w:rPr>
        <w:rFonts w:ascii="Courier New" w:hAnsi="Courier New" w:cs="Courier New" w:hint="default"/>
      </w:rPr>
    </w:lvl>
    <w:lvl w:ilvl="1" w:tplc="04090003" w:tentative="1">
      <w:start w:val="1"/>
      <w:numFmt w:val="bullet"/>
      <w:lvlText w:val=""/>
      <w:lvlJc w:val="left"/>
      <w:pPr>
        <w:ind w:left="1777" w:hanging="420"/>
      </w:pPr>
      <w:rPr>
        <w:rFonts w:ascii="Wingdings" w:hAnsi="Wingdings" w:hint="default"/>
      </w:rPr>
    </w:lvl>
    <w:lvl w:ilvl="2" w:tplc="04090005" w:tentative="1">
      <w:start w:val="1"/>
      <w:numFmt w:val="bullet"/>
      <w:lvlText w:val=""/>
      <w:lvlJc w:val="left"/>
      <w:pPr>
        <w:ind w:left="2197" w:hanging="420"/>
      </w:pPr>
      <w:rPr>
        <w:rFonts w:ascii="Wingdings" w:hAnsi="Wingdings" w:hint="default"/>
      </w:rPr>
    </w:lvl>
    <w:lvl w:ilvl="3" w:tplc="04090001" w:tentative="1">
      <w:start w:val="1"/>
      <w:numFmt w:val="bullet"/>
      <w:lvlText w:val=""/>
      <w:lvlJc w:val="left"/>
      <w:pPr>
        <w:ind w:left="2617" w:hanging="420"/>
      </w:pPr>
      <w:rPr>
        <w:rFonts w:ascii="Wingdings" w:hAnsi="Wingdings" w:hint="default"/>
      </w:rPr>
    </w:lvl>
    <w:lvl w:ilvl="4" w:tplc="04090003" w:tentative="1">
      <w:start w:val="1"/>
      <w:numFmt w:val="bullet"/>
      <w:lvlText w:val=""/>
      <w:lvlJc w:val="left"/>
      <w:pPr>
        <w:ind w:left="3037" w:hanging="420"/>
      </w:pPr>
      <w:rPr>
        <w:rFonts w:ascii="Wingdings" w:hAnsi="Wingdings" w:hint="default"/>
      </w:rPr>
    </w:lvl>
    <w:lvl w:ilvl="5" w:tplc="04090005" w:tentative="1">
      <w:start w:val="1"/>
      <w:numFmt w:val="bullet"/>
      <w:lvlText w:val=""/>
      <w:lvlJc w:val="left"/>
      <w:pPr>
        <w:ind w:left="3457" w:hanging="420"/>
      </w:pPr>
      <w:rPr>
        <w:rFonts w:ascii="Wingdings" w:hAnsi="Wingdings" w:hint="default"/>
      </w:rPr>
    </w:lvl>
    <w:lvl w:ilvl="6" w:tplc="04090001" w:tentative="1">
      <w:start w:val="1"/>
      <w:numFmt w:val="bullet"/>
      <w:lvlText w:val=""/>
      <w:lvlJc w:val="left"/>
      <w:pPr>
        <w:ind w:left="3877" w:hanging="420"/>
      </w:pPr>
      <w:rPr>
        <w:rFonts w:ascii="Wingdings" w:hAnsi="Wingdings" w:hint="default"/>
      </w:rPr>
    </w:lvl>
    <w:lvl w:ilvl="7" w:tplc="04090003" w:tentative="1">
      <w:start w:val="1"/>
      <w:numFmt w:val="bullet"/>
      <w:lvlText w:val=""/>
      <w:lvlJc w:val="left"/>
      <w:pPr>
        <w:ind w:left="4297" w:hanging="420"/>
      </w:pPr>
      <w:rPr>
        <w:rFonts w:ascii="Wingdings" w:hAnsi="Wingdings" w:hint="default"/>
      </w:rPr>
    </w:lvl>
    <w:lvl w:ilvl="8" w:tplc="04090005" w:tentative="1">
      <w:start w:val="1"/>
      <w:numFmt w:val="bullet"/>
      <w:lvlText w:val=""/>
      <w:lvlJc w:val="left"/>
      <w:pPr>
        <w:ind w:left="4717"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652B78DD"/>
    <w:multiLevelType w:val="hybridMultilevel"/>
    <w:tmpl w:val="02AA8284"/>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6" w15:restartNumberingAfterBreak="0">
    <w:nsid w:val="674B6DB4"/>
    <w:multiLevelType w:val="hybridMultilevel"/>
    <w:tmpl w:val="E61C7F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D2918CC"/>
    <w:multiLevelType w:val="hybridMultilevel"/>
    <w:tmpl w:val="19540EF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2335B9"/>
    <w:multiLevelType w:val="hybridMultilevel"/>
    <w:tmpl w:val="EC9E2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0"/>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20"/>
  </w:num>
  <w:num w:numId="4">
    <w:abstractNumId w:val="25"/>
  </w:num>
  <w:num w:numId="5">
    <w:abstractNumId w:val="4"/>
  </w:num>
  <w:num w:numId="6">
    <w:abstractNumId w:val="32"/>
  </w:num>
  <w:num w:numId="7">
    <w:abstractNumId w:val="21"/>
  </w:num>
  <w:num w:numId="8">
    <w:abstractNumId w:val="24"/>
  </w:num>
  <w:num w:numId="9">
    <w:abstractNumId w:val="33"/>
  </w:num>
  <w:num w:numId="10">
    <w:abstractNumId w:val="5"/>
  </w:num>
  <w:num w:numId="11">
    <w:abstractNumId w:val="34"/>
  </w:num>
  <w:num w:numId="12">
    <w:abstractNumId w:val="44"/>
  </w:num>
  <w:num w:numId="13">
    <w:abstractNumId w:val="18"/>
  </w:num>
  <w:num w:numId="14">
    <w:abstractNumId w:val="43"/>
  </w:num>
  <w:num w:numId="15">
    <w:abstractNumId w:val="46"/>
  </w:num>
  <w:num w:numId="16">
    <w:abstractNumId w:val="29"/>
  </w:num>
  <w:num w:numId="17">
    <w:abstractNumId w:val="27"/>
  </w:num>
  <w:num w:numId="18">
    <w:abstractNumId w:val="8"/>
  </w:num>
  <w:num w:numId="19">
    <w:abstractNumId w:val="17"/>
  </w:num>
  <w:num w:numId="20">
    <w:abstractNumId w:val="7"/>
  </w:num>
  <w:num w:numId="21">
    <w:abstractNumId w:val="40"/>
  </w:num>
  <w:num w:numId="22">
    <w:abstractNumId w:val="37"/>
  </w:num>
  <w:num w:numId="23">
    <w:abstractNumId w:val="36"/>
  </w:num>
  <w:num w:numId="24">
    <w:abstractNumId w:val="26"/>
  </w:num>
  <w:num w:numId="25">
    <w:abstractNumId w:val="16"/>
  </w:num>
  <w:num w:numId="26">
    <w:abstractNumId w:val="23"/>
  </w:num>
  <w:num w:numId="27">
    <w:abstractNumId w:val="13"/>
  </w:num>
  <w:num w:numId="28">
    <w:abstractNumId w:val="39"/>
  </w:num>
  <w:num w:numId="29">
    <w:abstractNumId w:val="45"/>
  </w:num>
  <w:num w:numId="30">
    <w:abstractNumId w:val="10"/>
  </w:num>
  <w:num w:numId="31">
    <w:abstractNumId w:val="12"/>
  </w:num>
  <w:num w:numId="32">
    <w:abstractNumId w:val="35"/>
  </w:num>
  <w:num w:numId="33">
    <w:abstractNumId w:val="11"/>
  </w:num>
  <w:num w:numId="34">
    <w:abstractNumId w:val="2"/>
  </w:num>
  <w:num w:numId="35">
    <w:abstractNumId w:val="31"/>
  </w:num>
  <w:num w:numId="36">
    <w:abstractNumId w:val="22"/>
  </w:num>
  <w:num w:numId="37">
    <w:abstractNumId w:val="6"/>
  </w:num>
  <w:num w:numId="38">
    <w:abstractNumId w:val="38"/>
  </w:num>
  <w:num w:numId="39">
    <w:abstractNumId w:val="28"/>
  </w:num>
  <w:num w:numId="40">
    <w:abstractNumId w:val="3"/>
  </w:num>
  <w:num w:numId="41">
    <w:abstractNumId w:val="30"/>
  </w:num>
  <w:num w:numId="42">
    <w:abstractNumId w:val="1"/>
  </w:num>
  <w:num w:numId="43">
    <w:abstractNumId w:val="0"/>
  </w:num>
  <w:num w:numId="44">
    <w:abstractNumId w:val="14"/>
  </w:num>
  <w:num w:numId="45">
    <w:abstractNumId w:val="15"/>
  </w:num>
  <w:num w:numId="46">
    <w:abstractNumId w:val="9"/>
  </w:num>
  <w:num w:numId="47">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4FALg0YKYtAAAA"/>
  </w:docVars>
  <w:rsids>
    <w:rsidRoot w:val="00B87FBC"/>
    <w:rsid w:val="00000097"/>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E5B"/>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60"/>
    <w:rsid w:val="000115AD"/>
    <w:rsid w:val="000116A5"/>
    <w:rsid w:val="0001171A"/>
    <w:rsid w:val="00011C8C"/>
    <w:rsid w:val="00011DB7"/>
    <w:rsid w:val="00011F30"/>
    <w:rsid w:val="00011FFB"/>
    <w:rsid w:val="00012414"/>
    <w:rsid w:val="000124C4"/>
    <w:rsid w:val="000126F3"/>
    <w:rsid w:val="00012A1C"/>
    <w:rsid w:val="000130AE"/>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5FEA"/>
    <w:rsid w:val="00016208"/>
    <w:rsid w:val="00016325"/>
    <w:rsid w:val="000163B1"/>
    <w:rsid w:val="00016AC6"/>
    <w:rsid w:val="0001706A"/>
    <w:rsid w:val="00017281"/>
    <w:rsid w:val="000174AD"/>
    <w:rsid w:val="00017BA4"/>
    <w:rsid w:val="00017CD1"/>
    <w:rsid w:val="00017F49"/>
    <w:rsid w:val="000200E4"/>
    <w:rsid w:val="000204EE"/>
    <w:rsid w:val="000205C8"/>
    <w:rsid w:val="000208A6"/>
    <w:rsid w:val="00020A0A"/>
    <w:rsid w:val="00020A1C"/>
    <w:rsid w:val="000212AC"/>
    <w:rsid w:val="0002195F"/>
    <w:rsid w:val="00021A78"/>
    <w:rsid w:val="00021B1B"/>
    <w:rsid w:val="00021C03"/>
    <w:rsid w:val="00021FA3"/>
    <w:rsid w:val="00021FDD"/>
    <w:rsid w:val="000220A3"/>
    <w:rsid w:val="000229C2"/>
    <w:rsid w:val="00022A7D"/>
    <w:rsid w:val="00022AA8"/>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6A"/>
    <w:rsid w:val="00025D8A"/>
    <w:rsid w:val="00025F2D"/>
    <w:rsid w:val="000260C1"/>
    <w:rsid w:val="00026153"/>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B48"/>
    <w:rsid w:val="00031EB6"/>
    <w:rsid w:val="0003206F"/>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888"/>
    <w:rsid w:val="00037950"/>
    <w:rsid w:val="00037A41"/>
    <w:rsid w:val="00037DBD"/>
    <w:rsid w:val="00037E65"/>
    <w:rsid w:val="0004000C"/>
    <w:rsid w:val="00040380"/>
    <w:rsid w:val="000405A7"/>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39"/>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6F2"/>
    <w:rsid w:val="00046CBF"/>
    <w:rsid w:val="00047000"/>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639"/>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AD2"/>
    <w:rsid w:val="00057B89"/>
    <w:rsid w:val="00057BFD"/>
    <w:rsid w:val="00057C90"/>
    <w:rsid w:val="00057C9D"/>
    <w:rsid w:val="0006060E"/>
    <w:rsid w:val="00060CE4"/>
    <w:rsid w:val="000613E6"/>
    <w:rsid w:val="00061499"/>
    <w:rsid w:val="00061C32"/>
    <w:rsid w:val="00061CBB"/>
    <w:rsid w:val="00061DF4"/>
    <w:rsid w:val="0006214A"/>
    <w:rsid w:val="000624C2"/>
    <w:rsid w:val="00062616"/>
    <w:rsid w:val="000627C7"/>
    <w:rsid w:val="00062A46"/>
    <w:rsid w:val="00062AE2"/>
    <w:rsid w:val="00062FB6"/>
    <w:rsid w:val="00063080"/>
    <w:rsid w:val="000639FA"/>
    <w:rsid w:val="00063CE6"/>
    <w:rsid w:val="00063CFA"/>
    <w:rsid w:val="00063F9B"/>
    <w:rsid w:val="0006415F"/>
    <w:rsid w:val="000641A0"/>
    <w:rsid w:val="000643C3"/>
    <w:rsid w:val="000643CC"/>
    <w:rsid w:val="000644AB"/>
    <w:rsid w:val="0006477E"/>
    <w:rsid w:val="000647D7"/>
    <w:rsid w:val="000647E2"/>
    <w:rsid w:val="00064B15"/>
    <w:rsid w:val="00064E97"/>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56F"/>
    <w:rsid w:val="000708B7"/>
    <w:rsid w:val="00070CA6"/>
    <w:rsid w:val="00070E18"/>
    <w:rsid w:val="00070E5E"/>
    <w:rsid w:val="00070F5F"/>
    <w:rsid w:val="000710A9"/>
    <w:rsid w:val="00071A17"/>
    <w:rsid w:val="00071CC8"/>
    <w:rsid w:val="00071E64"/>
    <w:rsid w:val="00071F43"/>
    <w:rsid w:val="0007205F"/>
    <w:rsid w:val="0007209B"/>
    <w:rsid w:val="00072200"/>
    <w:rsid w:val="000722A7"/>
    <w:rsid w:val="00072353"/>
    <w:rsid w:val="000724EC"/>
    <w:rsid w:val="000728EF"/>
    <w:rsid w:val="000729AF"/>
    <w:rsid w:val="00072A57"/>
    <w:rsid w:val="00072F9F"/>
    <w:rsid w:val="0007319D"/>
    <w:rsid w:val="000731F9"/>
    <w:rsid w:val="000736EE"/>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5FEF"/>
    <w:rsid w:val="00076367"/>
    <w:rsid w:val="000763C6"/>
    <w:rsid w:val="0007680E"/>
    <w:rsid w:val="000768BD"/>
    <w:rsid w:val="0007693A"/>
    <w:rsid w:val="00076A2B"/>
    <w:rsid w:val="00076A3F"/>
    <w:rsid w:val="00076D59"/>
    <w:rsid w:val="00076E39"/>
    <w:rsid w:val="00076E3A"/>
    <w:rsid w:val="0007708A"/>
    <w:rsid w:val="00077309"/>
    <w:rsid w:val="0007739C"/>
    <w:rsid w:val="0007740A"/>
    <w:rsid w:val="000774FC"/>
    <w:rsid w:val="00077878"/>
    <w:rsid w:val="00077937"/>
    <w:rsid w:val="00077C76"/>
    <w:rsid w:val="00077DB2"/>
    <w:rsid w:val="00080220"/>
    <w:rsid w:val="000803CC"/>
    <w:rsid w:val="000804E1"/>
    <w:rsid w:val="00081008"/>
    <w:rsid w:val="0008106A"/>
    <w:rsid w:val="000810A7"/>
    <w:rsid w:val="0008131C"/>
    <w:rsid w:val="00081472"/>
    <w:rsid w:val="0008147A"/>
    <w:rsid w:val="000815B9"/>
    <w:rsid w:val="000816D8"/>
    <w:rsid w:val="000817D8"/>
    <w:rsid w:val="0008190B"/>
    <w:rsid w:val="00081B1E"/>
    <w:rsid w:val="00081E98"/>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D61"/>
    <w:rsid w:val="00085F63"/>
    <w:rsid w:val="00086187"/>
    <w:rsid w:val="0008625E"/>
    <w:rsid w:val="0008626B"/>
    <w:rsid w:val="00086562"/>
    <w:rsid w:val="00086929"/>
    <w:rsid w:val="00086B54"/>
    <w:rsid w:val="00086FFF"/>
    <w:rsid w:val="00087CF0"/>
    <w:rsid w:val="00087D74"/>
    <w:rsid w:val="00087FD0"/>
    <w:rsid w:val="000900C3"/>
    <w:rsid w:val="000909C5"/>
    <w:rsid w:val="00090A82"/>
    <w:rsid w:val="00090B09"/>
    <w:rsid w:val="00090BDF"/>
    <w:rsid w:val="00090FD2"/>
    <w:rsid w:val="00090FF6"/>
    <w:rsid w:val="00091079"/>
    <w:rsid w:val="0009114A"/>
    <w:rsid w:val="000911C8"/>
    <w:rsid w:val="00091589"/>
    <w:rsid w:val="00091909"/>
    <w:rsid w:val="00091BC0"/>
    <w:rsid w:val="00091C53"/>
    <w:rsid w:val="00091C70"/>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6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1E60"/>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133"/>
    <w:rsid w:val="000B1276"/>
    <w:rsid w:val="000B1496"/>
    <w:rsid w:val="000B178F"/>
    <w:rsid w:val="000B17B6"/>
    <w:rsid w:val="000B17FB"/>
    <w:rsid w:val="000B181C"/>
    <w:rsid w:val="000B1C22"/>
    <w:rsid w:val="000B232E"/>
    <w:rsid w:val="000B290F"/>
    <w:rsid w:val="000B2AD1"/>
    <w:rsid w:val="000B2D65"/>
    <w:rsid w:val="000B2F47"/>
    <w:rsid w:val="000B2F80"/>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E5C"/>
    <w:rsid w:val="000B73B6"/>
    <w:rsid w:val="000B7440"/>
    <w:rsid w:val="000B749C"/>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B0F"/>
    <w:rsid w:val="000C3E89"/>
    <w:rsid w:val="000C3FC8"/>
    <w:rsid w:val="000C47BD"/>
    <w:rsid w:val="000C48FF"/>
    <w:rsid w:val="000C4933"/>
    <w:rsid w:val="000C4D73"/>
    <w:rsid w:val="000C514E"/>
    <w:rsid w:val="000C515A"/>
    <w:rsid w:val="000C5400"/>
    <w:rsid w:val="000C55E2"/>
    <w:rsid w:val="000C5A1A"/>
    <w:rsid w:val="000C5E9D"/>
    <w:rsid w:val="000C5F8E"/>
    <w:rsid w:val="000C5FA1"/>
    <w:rsid w:val="000C60A6"/>
    <w:rsid w:val="000C62A7"/>
    <w:rsid w:val="000C63EE"/>
    <w:rsid w:val="000C658B"/>
    <w:rsid w:val="000C67B1"/>
    <w:rsid w:val="000C7138"/>
    <w:rsid w:val="000C720C"/>
    <w:rsid w:val="000C72C7"/>
    <w:rsid w:val="000C7CA7"/>
    <w:rsid w:val="000D0729"/>
    <w:rsid w:val="000D07E3"/>
    <w:rsid w:val="000D0AB7"/>
    <w:rsid w:val="000D0ABD"/>
    <w:rsid w:val="000D0B6B"/>
    <w:rsid w:val="000D0CDB"/>
    <w:rsid w:val="000D0EA0"/>
    <w:rsid w:val="000D0EDA"/>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3C3"/>
    <w:rsid w:val="000D360C"/>
    <w:rsid w:val="000D3A53"/>
    <w:rsid w:val="000D3B79"/>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8D2"/>
    <w:rsid w:val="000E1909"/>
    <w:rsid w:val="000E1AEE"/>
    <w:rsid w:val="000E1DE8"/>
    <w:rsid w:val="000E266D"/>
    <w:rsid w:val="000E2BE7"/>
    <w:rsid w:val="000E2F76"/>
    <w:rsid w:val="000E3442"/>
    <w:rsid w:val="000E379C"/>
    <w:rsid w:val="000E37A6"/>
    <w:rsid w:val="000E3A01"/>
    <w:rsid w:val="000E3C6B"/>
    <w:rsid w:val="000E3EAA"/>
    <w:rsid w:val="000E3F2B"/>
    <w:rsid w:val="000E437A"/>
    <w:rsid w:val="000E438B"/>
    <w:rsid w:val="000E4426"/>
    <w:rsid w:val="000E4629"/>
    <w:rsid w:val="000E46ED"/>
    <w:rsid w:val="000E5426"/>
    <w:rsid w:val="000E6032"/>
    <w:rsid w:val="000E6163"/>
    <w:rsid w:val="000E63B4"/>
    <w:rsid w:val="000E6701"/>
    <w:rsid w:val="000E6B66"/>
    <w:rsid w:val="000E6FFC"/>
    <w:rsid w:val="000E7134"/>
    <w:rsid w:val="000E7139"/>
    <w:rsid w:val="000E7159"/>
    <w:rsid w:val="000E73D2"/>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D78"/>
    <w:rsid w:val="000F3F5E"/>
    <w:rsid w:val="000F416A"/>
    <w:rsid w:val="000F44D9"/>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180"/>
    <w:rsid w:val="000F6214"/>
    <w:rsid w:val="000F6238"/>
    <w:rsid w:val="000F626A"/>
    <w:rsid w:val="000F62FB"/>
    <w:rsid w:val="000F64C8"/>
    <w:rsid w:val="000F690D"/>
    <w:rsid w:val="000F69E0"/>
    <w:rsid w:val="000F6D44"/>
    <w:rsid w:val="000F6E9B"/>
    <w:rsid w:val="000F71D0"/>
    <w:rsid w:val="000F73E0"/>
    <w:rsid w:val="000F75EA"/>
    <w:rsid w:val="000F761D"/>
    <w:rsid w:val="000F770E"/>
    <w:rsid w:val="000F7AD0"/>
    <w:rsid w:val="000F7D04"/>
    <w:rsid w:val="000F7E5E"/>
    <w:rsid w:val="001005AB"/>
    <w:rsid w:val="0010077F"/>
    <w:rsid w:val="001009E1"/>
    <w:rsid w:val="00100DFA"/>
    <w:rsid w:val="00101168"/>
    <w:rsid w:val="0010120D"/>
    <w:rsid w:val="001013FA"/>
    <w:rsid w:val="001017CA"/>
    <w:rsid w:val="00101925"/>
    <w:rsid w:val="00101DF0"/>
    <w:rsid w:val="00101F6A"/>
    <w:rsid w:val="0010222B"/>
    <w:rsid w:val="001022E9"/>
    <w:rsid w:val="001025C6"/>
    <w:rsid w:val="001027E3"/>
    <w:rsid w:val="00102891"/>
    <w:rsid w:val="0010294B"/>
    <w:rsid w:val="00102EC0"/>
    <w:rsid w:val="00103206"/>
    <w:rsid w:val="001032FB"/>
    <w:rsid w:val="001038B4"/>
    <w:rsid w:val="00103937"/>
    <w:rsid w:val="00103EAB"/>
    <w:rsid w:val="00104157"/>
    <w:rsid w:val="0010493D"/>
    <w:rsid w:val="00104DA0"/>
    <w:rsid w:val="0010500B"/>
    <w:rsid w:val="00105160"/>
    <w:rsid w:val="001053A2"/>
    <w:rsid w:val="001053C1"/>
    <w:rsid w:val="00105570"/>
    <w:rsid w:val="001056CB"/>
    <w:rsid w:val="00105812"/>
    <w:rsid w:val="001059F7"/>
    <w:rsid w:val="00105BB9"/>
    <w:rsid w:val="00105DC5"/>
    <w:rsid w:val="00105DD7"/>
    <w:rsid w:val="00106302"/>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4C2"/>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6DD"/>
    <w:rsid w:val="001178BE"/>
    <w:rsid w:val="001202EB"/>
    <w:rsid w:val="0012034E"/>
    <w:rsid w:val="0012066D"/>
    <w:rsid w:val="001208D7"/>
    <w:rsid w:val="00120A72"/>
    <w:rsid w:val="00120D45"/>
    <w:rsid w:val="00120F09"/>
    <w:rsid w:val="001213BB"/>
    <w:rsid w:val="001215DC"/>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3EFC"/>
    <w:rsid w:val="001240A4"/>
    <w:rsid w:val="0012412F"/>
    <w:rsid w:val="001242DE"/>
    <w:rsid w:val="0012438F"/>
    <w:rsid w:val="00124A3B"/>
    <w:rsid w:val="00124BE6"/>
    <w:rsid w:val="00124CF4"/>
    <w:rsid w:val="00124EB2"/>
    <w:rsid w:val="00125094"/>
    <w:rsid w:val="00125121"/>
    <w:rsid w:val="0012514A"/>
    <w:rsid w:val="00125502"/>
    <w:rsid w:val="00125532"/>
    <w:rsid w:val="001255C7"/>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3FD0"/>
    <w:rsid w:val="00134035"/>
    <w:rsid w:val="00134727"/>
    <w:rsid w:val="00134974"/>
    <w:rsid w:val="00134B9D"/>
    <w:rsid w:val="00134BB4"/>
    <w:rsid w:val="00134E6D"/>
    <w:rsid w:val="00134EAA"/>
    <w:rsid w:val="001350D7"/>
    <w:rsid w:val="00135351"/>
    <w:rsid w:val="00135525"/>
    <w:rsid w:val="001355A7"/>
    <w:rsid w:val="0013564C"/>
    <w:rsid w:val="0013594B"/>
    <w:rsid w:val="00135972"/>
    <w:rsid w:val="00135A19"/>
    <w:rsid w:val="00135A9F"/>
    <w:rsid w:val="00135C3C"/>
    <w:rsid w:val="00136179"/>
    <w:rsid w:val="0013618B"/>
    <w:rsid w:val="00136576"/>
    <w:rsid w:val="0013659E"/>
    <w:rsid w:val="0013688A"/>
    <w:rsid w:val="001368BC"/>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3DA"/>
    <w:rsid w:val="001438B8"/>
    <w:rsid w:val="00143A1B"/>
    <w:rsid w:val="00143BD9"/>
    <w:rsid w:val="0014405C"/>
    <w:rsid w:val="00144256"/>
    <w:rsid w:val="0014440C"/>
    <w:rsid w:val="001444DD"/>
    <w:rsid w:val="00144665"/>
    <w:rsid w:val="00144C0B"/>
    <w:rsid w:val="00144C85"/>
    <w:rsid w:val="00144CC9"/>
    <w:rsid w:val="00144D06"/>
    <w:rsid w:val="00144FB0"/>
    <w:rsid w:val="00145087"/>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20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AF4"/>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D71"/>
    <w:rsid w:val="00163F35"/>
    <w:rsid w:val="00164185"/>
    <w:rsid w:val="00164192"/>
    <w:rsid w:val="00164712"/>
    <w:rsid w:val="0016473C"/>
    <w:rsid w:val="00164D4A"/>
    <w:rsid w:val="0016531D"/>
    <w:rsid w:val="0016547B"/>
    <w:rsid w:val="001654D8"/>
    <w:rsid w:val="00165829"/>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2E27"/>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1"/>
    <w:rsid w:val="00180417"/>
    <w:rsid w:val="00180604"/>
    <w:rsid w:val="001807E9"/>
    <w:rsid w:val="001808A2"/>
    <w:rsid w:val="001808FF"/>
    <w:rsid w:val="0018098C"/>
    <w:rsid w:val="0018099C"/>
    <w:rsid w:val="00180CB0"/>
    <w:rsid w:val="001814E4"/>
    <w:rsid w:val="001816F8"/>
    <w:rsid w:val="00181946"/>
    <w:rsid w:val="00181C29"/>
    <w:rsid w:val="00181E72"/>
    <w:rsid w:val="00182240"/>
    <w:rsid w:val="001829FA"/>
    <w:rsid w:val="00182AC4"/>
    <w:rsid w:val="00182DC6"/>
    <w:rsid w:val="00182FF8"/>
    <w:rsid w:val="001830A4"/>
    <w:rsid w:val="00183510"/>
    <w:rsid w:val="0018366A"/>
    <w:rsid w:val="0018370D"/>
    <w:rsid w:val="00183C1A"/>
    <w:rsid w:val="00183C8D"/>
    <w:rsid w:val="00183D23"/>
    <w:rsid w:val="00184249"/>
    <w:rsid w:val="00184800"/>
    <w:rsid w:val="00184A5E"/>
    <w:rsid w:val="00184A88"/>
    <w:rsid w:val="00185476"/>
    <w:rsid w:val="0018573F"/>
    <w:rsid w:val="00185B5E"/>
    <w:rsid w:val="00185B5F"/>
    <w:rsid w:val="00185CB6"/>
    <w:rsid w:val="00185DB9"/>
    <w:rsid w:val="00185E67"/>
    <w:rsid w:val="001868AF"/>
    <w:rsid w:val="00186DEA"/>
    <w:rsid w:val="00187006"/>
    <w:rsid w:val="00187029"/>
    <w:rsid w:val="001878FA"/>
    <w:rsid w:val="00187CDC"/>
    <w:rsid w:val="00187F22"/>
    <w:rsid w:val="00187F78"/>
    <w:rsid w:val="00190065"/>
    <w:rsid w:val="00190154"/>
    <w:rsid w:val="0019057E"/>
    <w:rsid w:val="001907C4"/>
    <w:rsid w:val="001907E9"/>
    <w:rsid w:val="00190E92"/>
    <w:rsid w:val="00190E98"/>
    <w:rsid w:val="00190EC6"/>
    <w:rsid w:val="00190F9D"/>
    <w:rsid w:val="0019117F"/>
    <w:rsid w:val="00191487"/>
    <w:rsid w:val="00191509"/>
    <w:rsid w:val="0019184C"/>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B1E"/>
    <w:rsid w:val="00194C1C"/>
    <w:rsid w:val="00195321"/>
    <w:rsid w:val="00195669"/>
    <w:rsid w:val="0019625A"/>
    <w:rsid w:val="0019696A"/>
    <w:rsid w:val="00196A3C"/>
    <w:rsid w:val="00196DC5"/>
    <w:rsid w:val="00196F6F"/>
    <w:rsid w:val="001970DE"/>
    <w:rsid w:val="00197631"/>
    <w:rsid w:val="00197B2C"/>
    <w:rsid w:val="00197C5E"/>
    <w:rsid w:val="001A0275"/>
    <w:rsid w:val="001A0308"/>
    <w:rsid w:val="001A05FB"/>
    <w:rsid w:val="001A06A6"/>
    <w:rsid w:val="001A06BE"/>
    <w:rsid w:val="001A0D15"/>
    <w:rsid w:val="001A0DEC"/>
    <w:rsid w:val="001A1084"/>
    <w:rsid w:val="001A14FF"/>
    <w:rsid w:val="001A15EE"/>
    <w:rsid w:val="001A1691"/>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06"/>
    <w:rsid w:val="001A69A2"/>
    <w:rsid w:val="001A6A11"/>
    <w:rsid w:val="001A6A94"/>
    <w:rsid w:val="001A6BF7"/>
    <w:rsid w:val="001A6D7A"/>
    <w:rsid w:val="001A71F4"/>
    <w:rsid w:val="001A727B"/>
    <w:rsid w:val="001A745F"/>
    <w:rsid w:val="001A7917"/>
    <w:rsid w:val="001A79B8"/>
    <w:rsid w:val="001A7D4F"/>
    <w:rsid w:val="001B00EE"/>
    <w:rsid w:val="001B0176"/>
    <w:rsid w:val="001B03B7"/>
    <w:rsid w:val="001B071E"/>
    <w:rsid w:val="001B09AD"/>
    <w:rsid w:val="001B09F9"/>
    <w:rsid w:val="001B0C35"/>
    <w:rsid w:val="001B0EC0"/>
    <w:rsid w:val="001B1370"/>
    <w:rsid w:val="001B16C0"/>
    <w:rsid w:val="001B18CB"/>
    <w:rsid w:val="001B1D92"/>
    <w:rsid w:val="001B1E09"/>
    <w:rsid w:val="001B1E4A"/>
    <w:rsid w:val="001B1EF3"/>
    <w:rsid w:val="001B1FAE"/>
    <w:rsid w:val="001B1FDA"/>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D15"/>
    <w:rsid w:val="001B5E0D"/>
    <w:rsid w:val="001B5F0C"/>
    <w:rsid w:val="001B5F15"/>
    <w:rsid w:val="001B61E1"/>
    <w:rsid w:val="001B61E4"/>
    <w:rsid w:val="001B6227"/>
    <w:rsid w:val="001B647A"/>
    <w:rsid w:val="001B6669"/>
    <w:rsid w:val="001B6764"/>
    <w:rsid w:val="001B677D"/>
    <w:rsid w:val="001B6A07"/>
    <w:rsid w:val="001B6DB2"/>
    <w:rsid w:val="001B6F0F"/>
    <w:rsid w:val="001B6F9F"/>
    <w:rsid w:val="001B7010"/>
    <w:rsid w:val="001B7136"/>
    <w:rsid w:val="001B7196"/>
    <w:rsid w:val="001B7323"/>
    <w:rsid w:val="001B7370"/>
    <w:rsid w:val="001B7378"/>
    <w:rsid w:val="001B7435"/>
    <w:rsid w:val="001B749D"/>
    <w:rsid w:val="001B78DF"/>
    <w:rsid w:val="001B7906"/>
    <w:rsid w:val="001B7CA9"/>
    <w:rsid w:val="001B7F44"/>
    <w:rsid w:val="001C0003"/>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65"/>
    <w:rsid w:val="001C20E6"/>
    <w:rsid w:val="001C21BC"/>
    <w:rsid w:val="001C235F"/>
    <w:rsid w:val="001C2408"/>
    <w:rsid w:val="001C2710"/>
    <w:rsid w:val="001C2DAF"/>
    <w:rsid w:val="001C31CE"/>
    <w:rsid w:val="001C347B"/>
    <w:rsid w:val="001C3779"/>
    <w:rsid w:val="001C3967"/>
    <w:rsid w:val="001C3D68"/>
    <w:rsid w:val="001C4020"/>
    <w:rsid w:val="001C4138"/>
    <w:rsid w:val="001C41A1"/>
    <w:rsid w:val="001C41EF"/>
    <w:rsid w:val="001C4202"/>
    <w:rsid w:val="001C420C"/>
    <w:rsid w:val="001C4281"/>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45F"/>
    <w:rsid w:val="001D2752"/>
    <w:rsid w:val="001D3425"/>
    <w:rsid w:val="001D3507"/>
    <w:rsid w:val="001D363E"/>
    <w:rsid w:val="001D3866"/>
    <w:rsid w:val="001D38B2"/>
    <w:rsid w:val="001D3A75"/>
    <w:rsid w:val="001D3B39"/>
    <w:rsid w:val="001D3CC4"/>
    <w:rsid w:val="001D4355"/>
    <w:rsid w:val="001D4369"/>
    <w:rsid w:val="001D446A"/>
    <w:rsid w:val="001D44CC"/>
    <w:rsid w:val="001D4536"/>
    <w:rsid w:val="001D4617"/>
    <w:rsid w:val="001D4C64"/>
    <w:rsid w:val="001D56D5"/>
    <w:rsid w:val="001D5A0E"/>
    <w:rsid w:val="001D5B07"/>
    <w:rsid w:val="001D5C56"/>
    <w:rsid w:val="001D5C94"/>
    <w:rsid w:val="001D6414"/>
    <w:rsid w:val="001D6C50"/>
    <w:rsid w:val="001D6D7C"/>
    <w:rsid w:val="001D6D9D"/>
    <w:rsid w:val="001D6DB4"/>
    <w:rsid w:val="001D6E2D"/>
    <w:rsid w:val="001D6F4A"/>
    <w:rsid w:val="001D6FD6"/>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94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13"/>
    <w:rsid w:val="001E4AB4"/>
    <w:rsid w:val="001E4EB7"/>
    <w:rsid w:val="001E5677"/>
    <w:rsid w:val="001E58A1"/>
    <w:rsid w:val="001E594C"/>
    <w:rsid w:val="001E596F"/>
    <w:rsid w:val="001E59BC"/>
    <w:rsid w:val="001E59F8"/>
    <w:rsid w:val="001E5CC2"/>
    <w:rsid w:val="001E5DE6"/>
    <w:rsid w:val="001E6030"/>
    <w:rsid w:val="001E6227"/>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33B"/>
    <w:rsid w:val="001F362C"/>
    <w:rsid w:val="001F369D"/>
    <w:rsid w:val="001F39A1"/>
    <w:rsid w:val="001F3C10"/>
    <w:rsid w:val="001F3FCA"/>
    <w:rsid w:val="001F40BC"/>
    <w:rsid w:val="001F441F"/>
    <w:rsid w:val="001F463F"/>
    <w:rsid w:val="001F47EF"/>
    <w:rsid w:val="001F4893"/>
    <w:rsid w:val="001F49B7"/>
    <w:rsid w:val="001F4D40"/>
    <w:rsid w:val="001F4F3B"/>
    <w:rsid w:val="001F52ED"/>
    <w:rsid w:val="001F533A"/>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8A5"/>
    <w:rsid w:val="002009E9"/>
    <w:rsid w:val="00200C81"/>
    <w:rsid w:val="002010C1"/>
    <w:rsid w:val="002011AB"/>
    <w:rsid w:val="00201282"/>
    <w:rsid w:val="002012E9"/>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75B"/>
    <w:rsid w:val="00204D0D"/>
    <w:rsid w:val="0020540C"/>
    <w:rsid w:val="00205610"/>
    <w:rsid w:val="0020571C"/>
    <w:rsid w:val="00205921"/>
    <w:rsid w:val="00205998"/>
    <w:rsid w:val="00205A46"/>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1C1"/>
    <w:rsid w:val="002112DA"/>
    <w:rsid w:val="002117E1"/>
    <w:rsid w:val="0021189B"/>
    <w:rsid w:val="00211ACE"/>
    <w:rsid w:val="00212031"/>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D9B"/>
    <w:rsid w:val="00224F3D"/>
    <w:rsid w:val="00225027"/>
    <w:rsid w:val="00225241"/>
    <w:rsid w:val="002254C1"/>
    <w:rsid w:val="00225551"/>
    <w:rsid w:val="002255C9"/>
    <w:rsid w:val="0022564F"/>
    <w:rsid w:val="00225CA4"/>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73B"/>
    <w:rsid w:val="00232958"/>
    <w:rsid w:val="00232D19"/>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591"/>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D49"/>
    <w:rsid w:val="00243F12"/>
    <w:rsid w:val="00243F28"/>
    <w:rsid w:val="00244081"/>
    <w:rsid w:val="00244342"/>
    <w:rsid w:val="002443A6"/>
    <w:rsid w:val="00244A81"/>
    <w:rsid w:val="00244B4C"/>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9C4"/>
    <w:rsid w:val="00250A1E"/>
    <w:rsid w:val="0025126E"/>
    <w:rsid w:val="0025177C"/>
    <w:rsid w:val="00251BCC"/>
    <w:rsid w:val="00251D7A"/>
    <w:rsid w:val="00251EA9"/>
    <w:rsid w:val="00251FFE"/>
    <w:rsid w:val="002521B9"/>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729"/>
    <w:rsid w:val="00253C2B"/>
    <w:rsid w:val="00254116"/>
    <w:rsid w:val="002541EA"/>
    <w:rsid w:val="00254761"/>
    <w:rsid w:val="002549A0"/>
    <w:rsid w:val="00254C8E"/>
    <w:rsid w:val="00254C8F"/>
    <w:rsid w:val="00254DA6"/>
    <w:rsid w:val="002552C6"/>
    <w:rsid w:val="00255B70"/>
    <w:rsid w:val="00255BC1"/>
    <w:rsid w:val="00256204"/>
    <w:rsid w:val="00256B58"/>
    <w:rsid w:val="00256C46"/>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775"/>
    <w:rsid w:val="0026389B"/>
    <w:rsid w:val="00263CEB"/>
    <w:rsid w:val="00263ECD"/>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1E"/>
    <w:rsid w:val="0026669D"/>
    <w:rsid w:val="00266711"/>
    <w:rsid w:val="00266E6B"/>
    <w:rsid w:val="002672E7"/>
    <w:rsid w:val="00267592"/>
    <w:rsid w:val="00267832"/>
    <w:rsid w:val="0026784C"/>
    <w:rsid w:val="00267D43"/>
    <w:rsid w:val="00267DBA"/>
    <w:rsid w:val="00267DD3"/>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6D0B"/>
    <w:rsid w:val="00277113"/>
    <w:rsid w:val="0027735A"/>
    <w:rsid w:val="0027765A"/>
    <w:rsid w:val="002777AB"/>
    <w:rsid w:val="00277B9B"/>
    <w:rsid w:val="00277BC5"/>
    <w:rsid w:val="00277EC5"/>
    <w:rsid w:val="002802DC"/>
    <w:rsid w:val="002802E9"/>
    <w:rsid w:val="002802F5"/>
    <w:rsid w:val="00280447"/>
    <w:rsid w:val="00280862"/>
    <w:rsid w:val="00280981"/>
    <w:rsid w:val="00280C3C"/>
    <w:rsid w:val="00280F77"/>
    <w:rsid w:val="00281098"/>
    <w:rsid w:val="0028110F"/>
    <w:rsid w:val="00281198"/>
    <w:rsid w:val="00281228"/>
    <w:rsid w:val="002812FF"/>
    <w:rsid w:val="002815E8"/>
    <w:rsid w:val="00281A33"/>
    <w:rsid w:val="00281ABD"/>
    <w:rsid w:val="00281B28"/>
    <w:rsid w:val="00281CFF"/>
    <w:rsid w:val="00281D6C"/>
    <w:rsid w:val="00281F30"/>
    <w:rsid w:val="00281FAD"/>
    <w:rsid w:val="002821DF"/>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58"/>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2D6D"/>
    <w:rsid w:val="00293D4B"/>
    <w:rsid w:val="00293DDB"/>
    <w:rsid w:val="00293F4E"/>
    <w:rsid w:val="00293FCF"/>
    <w:rsid w:val="0029474C"/>
    <w:rsid w:val="00294957"/>
    <w:rsid w:val="00294B93"/>
    <w:rsid w:val="00294DE5"/>
    <w:rsid w:val="00294E0B"/>
    <w:rsid w:val="00294EEB"/>
    <w:rsid w:val="00295176"/>
    <w:rsid w:val="00295372"/>
    <w:rsid w:val="0029555B"/>
    <w:rsid w:val="00295560"/>
    <w:rsid w:val="002959A6"/>
    <w:rsid w:val="00295C95"/>
    <w:rsid w:val="00296026"/>
    <w:rsid w:val="00296077"/>
    <w:rsid w:val="00296217"/>
    <w:rsid w:val="0029638E"/>
    <w:rsid w:val="00296440"/>
    <w:rsid w:val="00296797"/>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0E7A"/>
    <w:rsid w:val="002A1611"/>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993"/>
    <w:rsid w:val="002A6BCB"/>
    <w:rsid w:val="002A6D2B"/>
    <w:rsid w:val="002A72A1"/>
    <w:rsid w:val="002A76CA"/>
    <w:rsid w:val="002A79B0"/>
    <w:rsid w:val="002B0238"/>
    <w:rsid w:val="002B02FE"/>
    <w:rsid w:val="002B065F"/>
    <w:rsid w:val="002B07FC"/>
    <w:rsid w:val="002B0E42"/>
    <w:rsid w:val="002B0E5E"/>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8A8"/>
    <w:rsid w:val="002B3A9F"/>
    <w:rsid w:val="002B3BC2"/>
    <w:rsid w:val="002B3CF7"/>
    <w:rsid w:val="002B40E2"/>
    <w:rsid w:val="002B4191"/>
    <w:rsid w:val="002B4D65"/>
    <w:rsid w:val="002B4D69"/>
    <w:rsid w:val="002B4FF7"/>
    <w:rsid w:val="002B51F5"/>
    <w:rsid w:val="002B5563"/>
    <w:rsid w:val="002B585F"/>
    <w:rsid w:val="002B5BD6"/>
    <w:rsid w:val="002B6062"/>
    <w:rsid w:val="002B6354"/>
    <w:rsid w:val="002B64CA"/>
    <w:rsid w:val="002B6B19"/>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61"/>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27"/>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1D"/>
    <w:rsid w:val="002D5195"/>
    <w:rsid w:val="002D52F7"/>
    <w:rsid w:val="002D531C"/>
    <w:rsid w:val="002D5706"/>
    <w:rsid w:val="002D5903"/>
    <w:rsid w:val="002D5F6F"/>
    <w:rsid w:val="002D61DF"/>
    <w:rsid w:val="002D6418"/>
    <w:rsid w:val="002D6779"/>
    <w:rsid w:val="002D67F3"/>
    <w:rsid w:val="002D6A7F"/>
    <w:rsid w:val="002D6BB6"/>
    <w:rsid w:val="002D6ED2"/>
    <w:rsid w:val="002D7069"/>
    <w:rsid w:val="002D7187"/>
    <w:rsid w:val="002D727A"/>
    <w:rsid w:val="002D728F"/>
    <w:rsid w:val="002D72CC"/>
    <w:rsid w:val="002D7484"/>
    <w:rsid w:val="002D74CF"/>
    <w:rsid w:val="002D75C9"/>
    <w:rsid w:val="002D78B7"/>
    <w:rsid w:val="002D7944"/>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472"/>
    <w:rsid w:val="002E262E"/>
    <w:rsid w:val="002E2639"/>
    <w:rsid w:val="002E26E6"/>
    <w:rsid w:val="002E293C"/>
    <w:rsid w:val="002E2B50"/>
    <w:rsid w:val="002E2EC9"/>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37E"/>
    <w:rsid w:val="002E665F"/>
    <w:rsid w:val="002E69D4"/>
    <w:rsid w:val="002E6E6D"/>
    <w:rsid w:val="002E6F39"/>
    <w:rsid w:val="002E6F85"/>
    <w:rsid w:val="002E72F1"/>
    <w:rsid w:val="002E7578"/>
    <w:rsid w:val="002E76E2"/>
    <w:rsid w:val="002E7744"/>
    <w:rsid w:val="002E78FC"/>
    <w:rsid w:val="002E7962"/>
    <w:rsid w:val="002E79C0"/>
    <w:rsid w:val="002E7C66"/>
    <w:rsid w:val="002E7D5F"/>
    <w:rsid w:val="002E7EC7"/>
    <w:rsid w:val="002F052A"/>
    <w:rsid w:val="002F088C"/>
    <w:rsid w:val="002F1410"/>
    <w:rsid w:val="002F1587"/>
    <w:rsid w:val="002F17EA"/>
    <w:rsid w:val="002F1A56"/>
    <w:rsid w:val="002F1DC3"/>
    <w:rsid w:val="002F1F4C"/>
    <w:rsid w:val="002F1FBD"/>
    <w:rsid w:val="002F214C"/>
    <w:rsid w:val="002F22CC"/>
    <w:rsid w:val="002F2C3A"/>
    <w:rsid w:val="002F3228"/>
    <w:rsid w:val="002F33DC"/>
    <w:rsid w:val="002F3692"/>
    <w:rsid w:val="002F3FD6"/>
    <w:rsid w:val="002F4476"/>
    <w:rsid w:val="002F4519"/>
    <w:rsid w:val="002F46D8"/>
    <w:rsid w:val="002F48D6"/>
    <w:rsid w:val="002F4C5D"/>
    <w:rsid w:val="002F4CC1"/>
    <w:rsid w:val="002F4D4F"/>
    <w:rsid w:val="002F4F10"/>
    <w:rsid w:val="002F5917"/>
    <w:rsid w:val="002F5D12"/>
    <w:rsid w:val="002F5E47"/>
    <w:rsid w:val="002F5FED"/>
    <w:rsid w:val="002F618C"/>
    <w:rsid w:val="002F6278"/>
    <w:rsid w:val="002F6612"/>
    <w:rsid w:val="002F67B1"/>
    <w:rsid w:val="002F699E"/>
    <w:rsid w:val="002F73AF"/>
    <w:rsid w:val="002F754E"/>
    <w:rsid w:val="002F776A"/>
    <w:rsid w:val="002F7BE9"/>
    <w:rsid w:val="002F7D2F"/>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C4C"/>
    <w:rsid w:val="00302EDE"/>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125"/>
    <w:rsid w:val="00306341"/>
    <w:rsid w:val="0030651F"/>
    <w:rsid w:val="00306521"/>
    <w:rsid w:val="0030680B"/>
    <w:rsid w:val="00306BAC"/>
    <w:rsid w:val="00306C1A"/>
    <w:rsid w:val="00306C20"/>
    <w:rsid w:val="00306CA6"/>
    <w:rsid w:val="00306FE2"/>
    <w:rsid w:val="003073FA"/>
    <w:rsid w:val="003076DA"/>
    <w:rsid w:val="00307AC9"/>
    <w:rsid w:val="00307C54"/>
    <w:rsid w:val="00307C82"/>
    <w:rsid w:val="00307D4B"/>
    <w:rsid w:val="00307FBA"/>
    <w:rsid w:val="00310048"/>
    <w:rsid w:val="0031039C"/>
    <w:rsid w:val="003106B1"/>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88"/>
    <w:rsid w:val="003150D6"/>
    <w:rsid w:val="00315119"/>
    <w:rsid w:val="00315170"/>
    <w:rsid w:val="003154CD"/>
    <w:rsid w:val="00315589"/>
    <w:rsid w:val="003156E4"/>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1DE8"/>
    <w:rsid w:val="00322074"/>
    <w:rsid w:val="003220D6"/>
    <w:rsid w:val="0032220F"/>
    <w:rsid w:val="00322993"/>
    <w:rsid w:val="00322A67"/>
    <w:rsid w:val="00322BAE"/>
    <w:rsid w:val="00322BF3"/>
    <w:rsid w:val="00322FED"/>
    <w:rsid w:val="00323092"/>
    <w:rsid w:val="0032333A"/>
    <w:rsid w:val="003235F5"/>
    <w:rsid w:val="003236B6"/>
    <w:rsid w:val="00323922"/>
    <w:rsid w:val="003239A5"/>
    <w:rsid w:val="00323A32"/>
    <w:rsid w:val="00323D47"/>
    <w:rsid w:val="00324195"/>
    <w:rsid w:val="0032441E"/>
    <w:rsid w:val="003248D4"/>
    <w:rsid w:val="00324C2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259"/>
    <w:rsid w:val="0033435F"/>
    <w:rsid w:val="00334450"/>
    <w:rsid w:val="00334A6D"/>
    <w:rsid w:val="00334F83"/>
    <w:rsid w:val="003350F3"/>
    <w:rsid w:val="003351F1"/>
    <w:rsid w:val="0033528D"/>
    <w:rsid w:val="00335306"/>
    <w:rsid w:val="003356BD"/>
    <w:rsid w:val="00335845"/>
    <w:rsid w:val="00335903"/>
    <w:rsid w:val="003359D0"/>
    <w:rsid w:val="00335A29"/>
    <w:rsid w:val="00335BD6"/>
    <w:rsid w:val="00335D9C"/>
    <w:rsid w:val="00335FD9"/>
    <w:rsid w:val="003361FB"/>
    <w:rsid w:val="003363F6"/>
    <w:rsid w:val="003363F7"/>
    <w:rsid w:val="003364B0"/>
    <w:rsid w:val="003367FD"/>
    <w:rsid w:val="003368B0"/>
    <w:rsid w:val="00336A20"/>
    <w:rsid w:val="00336C68"/>
    <w:rsid w:val="00337044"/>
    <w:rsid w:val="0033752C"/>
    <w:rsid w:val="00337567"/>
    <w:rsid w:val="0033790D"/>
    <w:rsid w:val="00337A26"/>
    <w:rsid w:val="00337A4E"/>
    <w:rsid w:val="00337EC2"/>
    <w:rsid w:val="00337F9C"/>
    <w:rsid w:val="0034028C"/>
    <w:rsid w:val="003403E6"/>
    <w:rsid w:val="003403FE"/>
    <w:rsid w:val="003404E8"/>
    <w:rsid w:val="003409CB"/>
    <w:rsid w:val="00340D59"/>
    <w:rsid w:val="00340EDB"/>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3FA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28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6D62"/>
    <w:rsid w:val="0037711F"/>
    <w:rsid w:val="0037718C"/>
    <w:rsid w:val="003771A5"/>
    <w:rsid w:val="00377325"/>
    <w:rsid w:val="0037749B"/>
    <w:rsid w:val="00377CDF"/>
    <w:rsid w:val="00377E84"/>
    <w:rsid w:val="003804A6"/>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50F"/>
    <w:rsid w:val="0038490C"/>
    <w:rsid w:val="00384938"/>
    <w:rsid w:val="00384B3A"/>
    <w:rsid w:val="00384CFE"/>
    <w:rsid w:val="00385202"/>
    <w:rsid w:val="003856D5"/>
    <w:rsid w:val="003857DC"/>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CA4"/>
    <w:rsid w:val="00391D58"/>
    <w:rsid w:val="00391D79"/>
    <w:rsid w:val="00391DA4"/>
    <w:rsid w:val="00391F65"/>
    <w:rsid w:val="00392313"/>
    <w:rsid w:val="003924A7"/>
    <w:rsid w:val="0039286D"/>
    <w:rsid w:val="00392BB3"/>
    <w:rsid w:val="0039301B"/>
    <w:rsid w:val="003931F8"/>
    <w:rsid w:val="00393348"/>
    <w:rsid w:val="00393815"/>
    <w:rsid w:val="00393899"/>
    <w:rsid w:val="003938C0"/>
    <w:rsid w:val="003938DB"/>
    <w:rsid w:val="00393974"/>
    <w:rsid w:val="00393A3A"/>
    <w:rsid w:val="00393B64"/>
    <w:rsid w:val="00393C4A"/>
    <w:rsid w:val="00393E7C"/>
    <w:rsid w:val="00393EC5"/>
    <w:rsid w:val="00393F0A"/>
    <w:rsid w:val="003940C5"/>
    <w:rsid w:val="00394722"/>
    <w:rsid w:val="0039479A"/>
    <w:rsid w:val="00394923"/>
    <w:rsid w:val="00394A64"/>
    <w:rsid w:val="0039511F"/>
    <w:rsid w:val="00395184"/>
    <w:rsid w:val="0039529D"/>
    <w:rsid w:val="00395308"/>
    <w:rsid w:val="00395556"/>
    <w:rsid w:val="00395705"/>
    <w:rsid w:val="003957DA"/>
    <w:rsid w:val="00395875"/>
    <w:rsid w:val="00395898"/>
    <w:rsid w:val="00395922"/>
    <w:rsid w:val="003959CC"/>
    <w:rsid w:val="00395B31"/>
    <w:rsid w:val="00395D00"/>
    <w:rsid w:val="00395EE4"/>
    <w:rsid w:val="00396383"/>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1EBB"/>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5F62"/>
    <w:rsid w:val="003A603C"/>
    <w:rsid w:val="003A60D4"/>
    <w:rsid w:val="003A621E"/>
    <w:rsid w:val="003A64D1"/>
    <w:rsid w:val="003A6D2F"/>
    <w:rsid w:val="003A73E2"/>
    <w:rsid w:val="003A7426"/>
    <w:rsid w:val="003A749E"/>
    <w:rsid w:val="003A74B0"/>
    <w:rsid w:val="003A75D8"/>
    <w:rsid w:val="003A787B"/>
    <w:rsid w:val="003A78CF"/>
    <w:rsid w:val="003A78DE"/>
    <w:rsid w:val="003A7C58"/>
    <w:rsid w:val="003A7D46"/>
    <w:rsid w:val="003A7EBD"/>
    <w:rsid w:val="003B003E"/>
    <w:rsid w:val="003B02E9"/>
    <w:rsid w:val="003B046B"/>
    <w:rsid w:val="003B04F1"/>
    <w:rsid w:val="003B0679"/>
    <w:rsid w:val="003B06D1"/>
    <w:rsid w:val="003B10BA"/>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724"/>
    <w:rsid w:val="003B3977"/>
    <w:rsid w:val="003B4313"/>
    <w:rsid w:val="003B4585"/>
    <w:rsid w:val="003B45F8"/>
    <w:rsid w:val="003B4630"/>
    <w:rsid w:val="003B4706"/>
    <w:rsid w:val="003B510B"/>
    <w:rsid w:val="003B547F"/>
    <w:rsid w:val="003B54B4"/>
    <w:rsid w:val="003B55E8"/>
    <w:rsid w:val="003B5A00"/>
    <w:rsid w:val="003B5A0C"/>
    <w:rsid w:val="003B5C03"/>
    <w:rsid w:val="003B5DFA"/>
    <w:rsid w:val="003B5F59"/>
    <w:rsid w:val="003B5F74"/>
    <w:rsid w:val="003B62CD"/>
    <w:rsid w:val="003B64C0"/>
    <w:rsid w:val="003B6572"/>
    <w:rsid w:val="003B6739"/>
    <w:rsid w:val="003B682D"/>
    <w:rsid w:val="003B682E"/>
    <w:rsid w:val="003B683D"/>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B7EBD"/>
    <w:rsid w:val="003B7EFB"/>
    <w:rsid w:val="003C04DB"/>
    <w:rsid w:val="003C0545"/>
    <w:rsid w:val="003C07C3"/>
    <w:rsid w:val="003C07DD"/>
    <w:rsid w:val="003C0A1B"/>
    <w:rsid w:val="003C0C68"/>
    <w:rsid w:val="003C0EFA"/>
    <w:rsid w:val="003C0F84"/>
    <w:rsid w:val="003C0FE1"/>
    <w:rsid w:val="003C1044"/>
    <w:rsid w:val="003C1301"/>
    <w:rsid w:val="003C14B1"/>
    <w:rsid w:val="003C1ACA"/>
    <w:rsid w:val="003C1C22"/>
    <w:rsid w:val="003C1C29"/>
    <w:rsid w:val="003C1DA4"/>
    <w:rsid w:val="003C1F8C"/>
    <w:rsid w:val="003C2187"/>
    <w:rsid w:val="003C25E9"/>
    <w:rsid w:val="003C27C8"/>
    <w:rsid w:val="003C30F5"/>
    <w:rsid w:val="003C3267"/>
    <w:rsid w:val="003C376C"/>
    <w:rsid w:val="003C3883"/>
    <w:rsid w:val="003C39CD"/>
    <w:rsid w:val="003C3BE5"/>
    <w:rsid w:val="003C3D71"/>
    <w:rsid w:val="003C3F11"/>
    <w:rsid w:val="003C47FC"/>
    <w:rsid w:val="003C5004"/>
    <w:rsid w:val="003C5284"/>
    <w:rsid w:val="003C5336"/>
    <w:rsid w:val="003C55B4"/>
    <w:rsid w:val="003C5607"/>
    <w:rsid w:val="003C570C"/>
    <w:rsid w:val="003C5CDD"/>
    <w:rsid w:val="003C6131"/>
    <w:rsid w:val="003C6264"/>
    <w:rsid w:val="003C6EB9"/>
    <w:rsid w:val="003C702D"/>
    <w:rsid w:val="003C7031"/>
    <w:rsid w:val="003C7483"/>
    <w:rsid w:val="003C749D"/>
    <w:rsid w:val="003C7A5E"/>
    <w:rsid w:val="003C7B3B"/>
    <w:rsid w:val="003C7B3C"/>
    <w:rsid w:val="003C7ED7"/>
    <w:rsid w:val="003D06AC"/>
    <w:rsid w:val="003D0811"/>
    <w:rsid w:val="003D0A0C"/>
    <w:rsid w:val="003D0BB3"/>
    <w:rsid w:val="003D0DE4"/>
    <w:rsid w:val="003D0F22"/>
    <w:rsid w:val="003D1127"/>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E69"/>
    <w:rsid w:val="003D4F70"/>
    <w:rsid w:val="003D5955"/>
    <w:rsid w:val="003D5B2D"/>
    <w:rsid w:val="003D5BED"/>
    <w:rsid w:val="003D6245"/>
    <w:rsid w:val="003D654B"/>
    <w:rsid w:val="003D68CA"/>
    <w:rsid w:val="003D6999"/>
    <w:rsid w:val="003D6E9F"/>
    <w:rsid w:val="003D7269"/>
    <w:rsid w:val="003D7328"/>
    <w:rsid w:val="003D7653"/>
    <w:rsid w:val="003D7835"/>
    <w:rsid w:val="003D7850"/>
    <w:rsid w:val="003E01D9"/>
    <w:rsid w:val="003E0233"/>
    <w:rsid w:val="003E04A3"/>
    <w:rsid w:val="003E04E1"/>
    <w:rsid w:val="003E0AEF"/>
    <w:rsid w:val="003E0C56"/>
    <w:rsid w:val="003E1205"/>
    <w:rsid w:val="003E1380"/>
    <w:rsid w:val="003E138E"/>
    <w:rsid w:val="003E1398"/>
    <w:rsid w:val="003E1413"/>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8D5"/>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6DD9"/>
    <w:rsid w:val="003E6E45"/>
    <w:rsid w:val="003E7658"/>
    <w:rsid w:val="003E774C"/>
    <w:rsid w:val="003E79F0"/>
    <w:rsid w:val="003E7D86"/>
    <w:rsid w:val="003E7E47"/>
    <w:rsid w:val="003E7FB5"/>
    <w:rsid w:val="003E7FF4"/>
    <w:rsid w:val="003F00CC"/>
    <w:rsid w:val="003F01D8"/>
    <w:rsid w:val="003F0C85"/>
    <w:rsid w:val="003F1191"/>
    <w:rsid w:val="003F131E"/>
    <w:rsid w:val="003F1327"/>
    <w:rsid w:val="003F133D"/>
    <w:rsid w:val="003F1664"/>
    <w:rsid w:val="003F167A"/>
    <w:rsid w:val="003F1B04"/>
    <w:rsid w:val="003F1DB6"/>
    <w:rsid w:val="003F1F93"/>
    <w:rsid w:val="003F207E"/>
    <w:rsid w:val="003F216B"/>
    <w:rsid w:val="003F225B"/>
    <w:rsid w:val="003F2391"/>
    <w:rsid w:val="003F23CF"/>
    <w:rsid w:val="003F2918"/>
    <w:rsid w:val="003F29A3"/>
    <w:rsid w:val="003F29E3"/>
    <w:rsid w:val="003F2B07"/>
    <w:rsid w:val="003F2BAF"/>
    <w:rsid w:val="003F2FEC"/>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A8D"/>
    <w:rsid w:val="003F4BF9"/>
    <w:rsid w:val="003F5371"/>
    <w:rsid w:val="003F559D"/>
    <w:rsid w:val="003F56D4"/>
    <w:rsid w:val="003F58EE"/>
    <w:rsid w:val="003F5A2F"/>
    <w:rsid w:val="003F5B55"/>
    <w:rsid w:val="003F5BB0"/>
    <w:rsid w:val="003F5E91"/>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636"/>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7F"/>
    <w:rsid w:val="00406A97"/>
    <w:rsid w:val="00406C82"/>
    <w:rsid w:val="0040734D"/>
    <w:rsid w:val="0040739C"/>
    <w:rsid w:val="0040741B"/>
    <w:rsid w:val="004074AB"/>
    <w:rsid w:val="004075AA"/>
    <w:rsid w:val="00407A6E"/>
    <w:rsid w:val="00407B38"/>
    <w:rsid w:val="00407DDC"/>
    <w:rsid w:val="00410037"/>
    <w:rsid w:val="004101D2"/>
    <w:rsid w:val="004103D9"/>
    <w:rsid w:val="0041072C"/>
    <w:rsid w:val="0041126A"/>
    <w:rsid w:val="00411474"/>
    <w:rsid w:val="00411CEF"/>
    <w:rsid w:val="00411D5D"/>
    <w:rsid w:val="00412A5D"/>
    <w:rsid w:val="00412EFB"/>
    <w:rsid w:val="0041307B"/>
    <w:rsid w:val="00413096"/>
    <w:rsid w:val="004130F9"/>
    <w:rsid w:val="00413427"/>
    <w:rsid w:val="0041344F"/>
    <w:rsid w:val="004135AD"/>
    <w:rsid w:val="004135CC"/>
    <w:rsid w:val="00413768"/>
    <w:rsid w:val="00413A92"/>
    <w:rsid w:val="00413D1D"/>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67C"/>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0DD8"/>
    <w:rsid w:val="00421071"/>
    <w:rsid w:val="004213CE"/>
    <w:rsid w:val="00421B16"/>
    <w:rsid w:val="00421F83"/>
    <w:rsid w:val="004223DF"/>
    <w:rsid w:val="004224D5"/>
    <w:rsid w:val="0042262B"/>
    <w:rsid w:val="00422A2E"/>
    <w:rsid w:val="00422A68"/>
    <w:rsid w:val="00422B32"/>
    <w:rsid w:val="00423068"/>
    <w:rsid w:val="004230BE"/>
    <w:rsid w:val="00423393"/>
    <w:rsid w:val="00423437"/>
    <w:rsid w:val="0042353D"/>
    <w:rsid w:val="004236CC"/>
    <w:rsid w:val="00423CF1"/>
    <w:rsid w:val="00423D1D"/>
    <w:rsid w:val="0042407B"/>
    <w:rsid w:val="00424276"/>
    <w:rsid w:val="004242F7"/>
    <w:rsid w:val="0042441C"/>
    <w:rsid w:val="00424537"/>
    <w:rsid w:val="0042475E"/>
    <w:rsid w:val="00424A2F"/>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C00"/>
    <w:rsid w:val="00427F6C"/>
    <w:rsid w:val="004300E5"/>
    <w:rsid w:val="004302A6"/>
    <w:rsid w:val="004304C0"/>
    <w:rsid w:val="00430754"/>
    <w:rsid w:val="00430899"/>
    <w:rsid w:val="00430AA9"/>
    <w:rsid w:val="00430C98"/>
    <w:rsid w:val="00430DEA"/>
    <w:rsid w:val="0043106B"/>
    <w:rsid w:val="0043110A"/>
    <w:rsid w:val="004313E7"/>
    <w:rsid w:val="00431710"/>
    <w:rsid w:val="004319DD"/>
    <w:rsid w:val="00431B98"/>
    <w:rsid w:val="00431CAB"/>
    <w:rsid w:val="00431D36"/>
    <w:rsid w:val="004320DE"/>
    <w:rsid w:val="00432E9C"/>
    <w:rsid w:val="00433186"/>
    <w:rsid w:val="00433207"/>
    <w:rsid w:val="00433252"/>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348"/>
    <w:rsid w:val="0043664A"/>
    <w:rsid w:val="004367C0"/>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76F"/>
    <w:rsid w:val="004418F1"/>
    <w:rsid w:val="004418F2"/>
    <w:rsid w:val="004419AD"/>
    <w:rsid w:val="00441B1E"/>
    <w:rsid w:val="00441D12"/>
    <w:rsid w:val="00441ED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C9E"/>
    <w:rsid w:val="00445DD1"/>
    <w:rsid w:val="00445F2B"/>
    <w:rsid w:val="004463B0"/>
    <w:rsid w:val="004467E3"/>
    <w:rsid w:val="00446870"/>
    <w:rsid w:val="00447379"/>
    <w:rsid w:val="00447D11"/>
    <w:rsid w:val="00450010"/>
    <w:rsid w:val="00450175"/>
    <w:rsid w:val="0045036C"/>
    <w:rsid w:val="004507BE"/>
    <w:rsid w:val="004507FE"/>
    <w:rsid w:val="0045089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77"/>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45"/>
    <w:rsid w:val="00464C7A"/>
    <w:rsid w:val="00464FC7"/>
    <w:rsid w:val="0046556C"/>
    <w:rsid w:val="004659F3"/>
    <w:rsid w:val="00465BC4"/>
    <w:rsid w:val="00465E8A"/>
    <w:rsid w:val="0046607F"/>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0F5C"/>
    <w:rsid w:val="00471059"/>
    <w:rsid w:val="00471174"/>
    <w:rsid w:val="00471963"/>
    <w:rsid w:val="00471B25"/>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E8"/>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C0"/>
    <w:rsid w:val="004935FD"/>
    <w:rsid w:val="00493624"/>
    <w:rsid w:val="00493AC0"/>
    <w:rsid w:val="00493E5E"/>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91"/>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2AE"/>
    <w:rsid w:val="004A5363"/>
    <w:rsid w:val="004A5454"/>
    <w:rsid w:val="004A595E"/>
    <w:rsid w:val="004A597B"/>
    <w:rsid w:val="004A5CC3"/>
    <w:rsid w:val="004A637A"/>
    <w:rsid w:val="004A68C8"/>
    <w:rsid w:val="004A6939"/>
    <w:rsid w:val="004A707E"/>
    <w:rsid w:val="004A736A"/>
    <w:rsid w:val="004A7A65"/>
    <w:rsid w:val="004A7AD9"/>
    <w:rsid w:val="004B010F"/>
    <w:rsid w:val="004B02F0"/>
    <w:rsid w:val="004B0636"/>
    <w:rsid w:val="004B0E0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6"/>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2179"/>
    <w:rsid w:val="004C252F"/>
    <w:rsid w:val="004C2DB8"/>
    <w:rsid w:val="004C311A"/>
    <w:rsid w:val="004C3183"/>
    <w:rsid w:val="004C31F3"/>
    <w:rsid w:val="004C32EB"/>
    <w:rsid w:val="004C35C7"/>
    <w:rsid w:val="004C369F"/>
    <w:rsid w:val="004C399A"/>
    <w:rsid w:val="004C3B76"/>
    <w:rsid w:val="004C3BB3"/>
    <w:rsid w:val="004C3C25"/>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44D"/>
    <w:rsid w:val="004D150B"/>
    <w:rsid w:val="004D16CD"/>
    <w:rsid w:val="004D18C8"/>
    <w:rsid w:val="004D19EC"/>
    <w:rsid w:val="004D1A15"/>
    <w:rsid w:val="004D1AB0"/>
    <w:rsid w:val="004D1B8F"/>
    <w:rsid w:val="004D1D7A"/>
    <w:rsid w:val="004D1DB0"/>
    <w:rsid w:val="004D23F8"/>
    <w:rsid w:val="004D282B"/>
    <w:rsid w:val="004D2AEC"/>
    <w:rsid w:val="004D2ECC"/>
    <w:rsid w:val="004D32C3"/>
    <w:rsid w:val="004D3305"/>
    <w:rsid w:val="004D33AD"/>
    <w:rsid w:val="004D3829"/>
    <w:rsid w:val="004D3882"/>
    <w:rsid w:val="004D38F7"/>
    <w:rsid w:val="004D4077"/>
    <w:rsid w:val="004D4124"/>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D7B9D"/>
    <w:rsid w:val="004E00D4"/>
    <w:rsid w:val="004E0261"/>
    <w:rsid w:val="004E066E"/>
    <w:rsid w:val="004E067D"/>
    <w:rsid w:val="004E06A3"/>
    <w:rsid w:val="004E07D4"/>
    <w:rsid w:val="004E0899"/>
    <w:rsid w:val="004E0AFC"/>
    <w:rsid w:val="004E0F3B"/>
    <w:rsid w:val="004E0FBE"/>
    <w:rsid w:val="004E0FF1"/>
    <w:rsid w:val="004E13A2"/>
    <w:rsid w:val="004E1BAF"/>
    <w:rsid w:val="004E1DCD"/>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E7A"/>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31E"/>
    <w:rsid w:val="004F174F"/>
    <w:rsid w:val="004F1797"/>
    <w:rsid w:val="004F19C3"/>
    <w:rsid w:val="004F1A86"/>
    <w:rsid w:val="004F1BD0"/>
    <w:rsid w:val="004F1D53"/>
    <w:rsid w:val="004F214C"/>
    <w:rsid w:val="004F226D"/>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377"/>
    <w:rsid w:val="004F57E8"/>
    <w:rsid w:val="004F58B6"/>
    <w:rsid w:val="004F58EB"/>
    <w:rsid w:val="004F592B"/>
    <w:rsid w:val="004F5C64"/>
    <w:rsid w:val="004F5E23"/>
    <w:rsid w:val="004F5F62"/>
    <w:rsid w:val="004F673C"/>
    <w:rsid w:val="004F6759"/>
    <w:rsid w:val="004F6862"/>
    <w:rsid w:val="004F6A9C"/>
    <w:rsid w:val="004F7427"/>
    <w:rsid w:val="004F753A"/>
    <w:rsid w:val="004F79BC"/>
    <w:rsid w:val="004F7BCA"/>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5CF"/>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DF9"/>
    <w:rsid w:val="00505E7C"/>
    <w:rsid w:val="005060E3"/>
    <w:rsid w:val="005061B9"/>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562"/>
    <w:rsid w:val="005166C3"/>
    <w:rsid w:val="00516C47"/>
    <w:rsid w:val="00516F82"/>
    <w:rsid w:val="0051742D"/>
    <w:rsid w:val="0051772B"/>
    <w:rsid w:val="005178F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233"/>
    <w:rsid w:val="0052232B"/>
    <w:rsid w:val="00522400"/>
    <w:rsid w:val="0052240C"/>
    <w:rsid w:val="0052251C"/>
    <w:rsid w:val="00522661"/>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7FD"/>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9A"/>
    <w:rsid w:val="00533FBD"/>
    <w:rsid w:val="005342F5"/>
    <w:rsid w:val="0053446A"/>
    <w:rsid w:val="00534631"/>
    <w:rsid w:val="0053492C"/>
    <w:rsid w:val="0053546D"/>
    <w:rsid w:val="00535757"/>
    <w:rsid w:val="00535A1C"/>
    <w:rsid w:val="00535AC2"/>
    <w:rsid w:val="00535D48"/>
    <w:rsid w:val="00536047"/>
    <w:rsid w:val="00536163"/>
    <w:rsid w:val="0053628D"/>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305"/>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A92"/>
    <w:rsid w:val="00544AF3"/>
    <w:rsid w:val="00544F2D"/>
    <w:rsid w:val="005450AA"/>
    <w:rsid w:val="00545115"/>
    <w:rsid w:val="005452F5"/>
    <w:rsid w:val="005456A5"/>
    <w:rsid w:val="00545955"/>
    <w:rsid w:val="00545C6F"/>
    <w:rsid w:val="00545C9B"/>
    <w:rsid w:val="00545DDA"/>
    <w:rsid w:val="00545DFD"/>
    <w:rsid w:val="00545EC5"/>
    <w:rsid w:val="00545F00"/>
    <w:rsid w:val="00546674"/>
    <w:rsid w:val="0054680F"/>
    <w:rsid w:val="00546835"/>
    <w:rsid w:val="0054698B"/>
    <w:rsid w:val="00546AF3"/>
    <w:rsid w:val="00546DA4"/>
    <w:rsid w:val="00546DEC"/>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DAC"/>
    <w:rsid w:val="00555E0E"/>
    <w:rsid w:val="00555EDF"/>
    <w:rsid w:val="005560C5"/>
    <w:rsid w:val="005561B1"/>
    <w:rsid w:val="005564A5"/>
    <w:rsid w:val="005568B1"/>
    <w:rsid w:val="00556E77"/>
    <w:rsid w:val="00556FD9"/>
    <w:rsid w:val="0055725D"/>
    <w:rsid w:val="005578B5"/>
    <w:rsid w:val="00557B1A"/>
    <w:rsid w:val="00557B88"/>
    <w:rsid w:val="00557BE9"/>
    <w:rsid w:val="00557DB6"/>
    <w:rsid w:val="00557F12"/>
    <w:rsid w:val="0056018F"/>
    <w:rsid w:val="0056068A"/>
    <w:rsid w:val="0056088B"/>
    <w:rsid w:val="00560CE3"/>
    <w:rsid w:val="005610D3"/>
    <w:rsid w:val="0056110C"/>
    <w:rsid w:val="005611BD"/>
    <w:rsid w:val="0056125F"/>
    <w:rsid w:val="0056138E"/>
    <w:rsid w:val="00562045"/>
    <w:rsid w:val="0056234E"/>
    <w:rsid w:val="0056254F"/>
    <w:rsid w:val="0056281A"/>
    <w:rsid w:val="00562AAD"/>
    <w:rsid w:val="00562B2F"/>
    <w:rsid w:val="00562C30"/>
    <w:rsid w:val="00563067"/>
    <w:rsid w:val="005632B2"/>
    <w:rsid w:val="00563442"/>
    <w:rsid w:val="00563486"/>
    <w:rsid w:val="00563C20"/>
    <w:rsid w:val="00564034"/>
    <w:rsid w:val="00564529"/>
    <w:rsid w:val="005645A5"/>
    <w:rsid w:val="0056487E"/>
    <w:rsid w:val="00564A33"/>
    <w:rsid w:val="00564D31"/>
    <w:rsid w:val="00564ED1"/>
    <w:rsid w:val="005651EA"/>
    <w:rsid w:val="005652D5"/>
    <w:rsid w:val="0056547A"/>
    <w:rsid w:val="00565534"/>
    <w:rsid w:val="00565730"/>
    <w:rsid w:val="005658C0"/>
    <w:rsid w:val="00565A5A"/>
    <w:rsid w:val="00565B5C"/>
    <w:rsid w:val="00565EF7"/>
    <w:rsid w:val="005663A0"/>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F6E"/>
    <w:rsid w:val="00570FB1"/>
    <w:rsid w:val="00571174"/>
    <w:rsid w:val="005712BD"/>
    <w:rsid w:val="005712F8"/>
    <w:rsid w:val="005713B8"/>
    <w:rsid w:val="00571AA5"/>
    <w:rsid w:val="00571B21"/>
    <w:rsid w:val="00571C0E"/>
    <w:rsid w:val="0057209C"/>
    <w:rsid w:val="005725EA"/>
    <w:rsid w:val="005726A3"/>
    <w:rsid w:val="00572886"/>
    <w:rsid w:val="00572934"/>
    <w:rsid w:val="00572936"/>
    <w:rsid w:val="00572AA3"/>
    <w:rsid w:val="005730C9"/>
    <w:rsid w:val="005734DE"/>
    <w:rsid w:val="005736E0"/>
    <w:rsid w:val="005738B4"/>
    <w:rsid w:val="005739E7"/>
    <w:rsid w:val="00573A07"/>
    <w:rsid w:val="00573D16"/>
    <w:rsid w:val="00573DD8"/>
    <w:rsid w:val="00574007"/>
    <w:rsid w:val="0057410B"/>
    <w:rsid w:val="0057465B"/>
    <w:rsid w:val="00574C4D"/>
    <w:rsid w:val="00574EA9"/>
    <w:rsid w:val="005755A1"/>
    <w:rsid w:val="0057560C"/>
    <w:rsid w:val="00575674"/>
    <w:rsid w:val="0057592A"/>
    <w:rsid w:val="0057598E"/>
    <w:rsid w:val="00575B55"/>
    <w:rsid w:val="00575E7C"/>
    <w:rsid w:val="005766C6"/>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690"/>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4EC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4C5"/>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481"/>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598"/>
    <w:rsid w:val="005A0825"/>
    <w:rsid w:val="005A0AF2"/>
    <w:rsid w:val="005A0C86"/>
    <w:rsid w:val="005A11AC"/>
    <w:rsid w:val="005A12E0"/>
    <w:rsid w:val="005A17B8"/>
    <w:rsid w:val="005A1C35"/>
    <w:rsid w:val="005A1C7A"/>
    <w:rsid w:val="005A239F"/>
    <w:rsid w:val="005A2796"/>
    <w:rsid w:val="005A27F0"/>
    <w:rsid w:val="005A2C75"/>
    <w:rsid w:val="005A34F5"/>
    <w:rsid w:val="005A3C75"/>
    <w:rsid w:val="005A3CF3"/>
    <w:rsid w:val="005A3ED3"/>
    <w:rsid w:val="005A3F93"/>
    <w:rsid w:val="005A4223"/>
    <w:rsid w:val="005A43EC"/>
    <w:rsid w:val="005A44E7"/>
    <w:rsid w:val="005A452B"/>
    <w:rsid w:val="005A45D6"/>
    <w:rsid w:val="005A4C68"/>
    <w:rsid w:val="005A4E42"/>
    <w:rsid w:val="005A514B"/>
    <w:rsid w:val="005A54B3"/>
    <w:rsid w:val="005A56C4"/>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1DB"/>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DFA"/>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8FD"/>
    <w:rsid w:val="005C0A98"/>
    <w:rsid w:val="005C10C3"/>
    <w:rsid w:val="005C14E3"/>
    <w:rsid w:val="005C15A9"/>
    <w:rsid w:val="005C15BC"/>
    <w:rsid w:val="005C176B"/>
    <w:rsid w:val="005C1BA9"/>
    <w:rsid w:val="005C1D8D"/>
    <w:rsid w:val="005C1DCB"/>
    <w:rsid w:val="005C1E00"/>
    <w:rsid w:val="005C1F21"/>
    <w:rsid w:val="005C218F"/>
    <w:rsid w:val="005C220F"/>
    <w:rsid w:val="005C272D"/>
    <w:rsid w:val="005C2CA5"/>
    <w:rsid w:val="005C33EC"/>
    <w:rsid w:val="005C3622"/>
    <w:rsid w:val="005C3B25"/>
    <w:rsid w:val="005C3FEC"/>
    <w:rsid w:val="005C41EA"/>
    <w:rsid w:val="005C44B6"/>
    <w:rsid w:val="005C44C7"/>
    <w:rsid w:val="005C4A59"/>
    <w:rsid w:val="005C4D6A"/>
    <w:rsid w:val="005C5053"/>
    <w:rsid w:val="005C542F"/>
    <w:rsid w:val="005C54C0"/>
    <w:rsid w:val="005C571B"/>
    <w:rsid w:val="005C5858"/>
    <w:rsid w:val="005C5A11"/>
    <w:rsid w:val="005C5ACE"/>
    <w:rsid w:val="005C5B33"/>
    <w:rsid w:val="005C5C62"/>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50E"/>
    <w:rsid w:val="005D2607"/>
    <w:rsid w:val="005D269B"/>
    <w:rsid w:val="005D26B8"/>
    <w:rsid w:val="005D2EC1"/>
    <w:rsid w:val="005D3067"/>
    <w:rsid w:val="005D3612"/>
    <w:rsid w:val="005D39AE"/>
    <w:rsid w:val="005D3FE8"/>
    <w:rsid w:val="005D4210"/>
    <w:rsid w:val="005D446F"/>
    <w:rsid w:val="005D44E4"/>
    <w:rsid w:val="005D4555"/>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D7E3B"/>
    <w:rsid w:val="005E0504"/>
    <w:rsid w:val="005E0719"/>
    <w:rsid w:val="005E0F3A"/>
    <w:rsid w:val="005E0F41"/>
    <w:rsid w:val="005E1299"/>
    <w:rsid w:val="005E1333"/>
    <w:rsid w:val="005E146D"/>
    <w:rsid w:val="005E18D6"/>
    <w:rsid w:val="005E1A6C"/>
    <w:rsid w:val="005E1D74"/>
    <w:rsid w:val="005E22AF"/>
    <w:rsid w:val="005E2996"/>
    <w:rsid w:val="005E2C8A"/>
    <w:rsid w:val="005E2C9C"/>
    <w:rsid w:val="005E2F66"/>
    <w:rsid w:val="005E2FB4"/>
    <w:rsid w:val="005E3348"/>
    <w:rsid w:val="005E34FF"/>
    <w:rsid w:val="005E3D97"/>
    <w:rsid w:val="005E3F63"/>
    <w:rsid w:val="005E4634"/>
    <w:rsid w:val="005E49C2"/>
    <w:rsid w:val="005E49D3"/>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3D3"/>
    <w:rsid w:val="005F190B"/>
    <w:rsid w:val="005F1D95"/>
    <w:rsid w:val="005F270C"/>
    <w:rsid w:val="005F29F4"/>
    <w:rsid w:val="005F2D82"/>
    <w:rsid w:val="005F2F80"/>
    <w:rsid w:val="005F2FEE"/>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2B"/>
    <w:rsid w:val="006006BC"/>
    <w:rsid w:val="0060085C"/>
    <w:rsid w:val="00600A4D"/>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3D43"/>
    <w:rsid w:val="00604377"/>
    <w:rsid w:val="006048D9"/>
    <w:rsid w:val="006049FF"/>
    <w:rsid w:val="00604B8F"/>
    <w:rsid w:val="00604BE2"/>
    <w:rsid w:val="0060517F"/>
    <w:rsid w:val="006052CB"/>
    <w:rsid w:val="006054AD"/>
    <w:rsid w:val="00605511"/>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543"/>
    <w:rsid w:val="006179A5"/>
    <w:rsid w:val="006201F3"/>
    <w:rsid w:val="00620412"/>
    <w:rsid w:val="0062046E"/>
    <w:rsid w:val="0062052A"/>
    <w:rsid w:val="00620A2B"/>
    <w:rsid w:val="00620A3F"/>
    <w:rsid w:val="00620B76"/>
    <w:rsid w:val="00620EA7"/>
    <w:rsid w:val="00621B56"/>
    <w:rsid w:val="00621CE1"/>
    <w:rsid w:val="00621DEB"/>
    <w:rsid w:val="006221E7"/>
    <w:rsid w:val="006222CC"/>
    <w:rsid w:val="006224BC"/>
    <w:rsid w:val="00622A36"/>
    <w:rsid w:val="00622CF0"/>
    <w:rsid w:val="006234BC"/>
    <w:rsid w:val="006235FE"/>
    <w:rsid w:val="00623670"/>
    <w:rsid w:val="006238AF"/>
    <w:rsid w:val="00623F16"/>
    <w:rsid w:val="006240AC"/>
    <w:rsid w:val="006249BF"/>
    <w:rsid w:val="006249C3"/>
    <w:rsid w:val="00624BE1"/>
    <w:rsid w:val="00624D92"/>
    <w:rsid w:val="00624E2A"/>
    <w:rsid w:val="00624ED3"/>
    <w:rsid w:val="0062514B"/>
    <w:rsid w:val="0062522C"/>
    <w:rsid w:val="0062523B"/>
    <w:rsid w:val="0062537B"/>
    <w:rsid w:val="0062546C"/>
    <w:rsid w:val="006254A6"/>
    <w:rsid w:val="006254F3"/>
    <w:rsid w:val="006255F6"/>
    <w:rsid w:val="0062568B"/>
    <w:rsid w:val="006256B8"/>
    <w:rsid w:val="00625725"/>
    <w:rsid w:val="00625D89"/>
    <w:rsid w:val="00625ECE"/>
    <w:rsid w:val="00625F7C"/>
    <w:rsid w:val="006260D0"/>
    <w:rsid w:val="006260ED"/>
    <w:rsid w:val="006266C9"/>
    <w:rsid w:val="00626712"/>
    <w:rsid w:val="00626AA5"/>
    <w:rsid w:val="00626BAF"/>
    <w:rsid w:val="00626C7B"/>
    <w:rsid w:val="00626FD9"/>
    <w:rsid w:val="0062708B"/>
    <w:rsid w:val="00627221"/>
    <w:rsid w:val="0062726C"/>
    <w:rsid w:val="0062729E"/>
    <w:rsid w:val="0062746D"/>
    <w:rsid w:val="0062780B"/>
    <w:rsid w:val="0062782D"/>
    <w:rsid w:val="00627B6F"/>
    <w:rsid w:val="00627FC1"/>
    <w:rsid w:val="0063000D"/>
    <w:rsid w:val="0063032F"/>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C79"/>
    <w:rsid w:val="00633E0C"/>
    <w:rsid w:val="00633FE5"/>
    <w:rsid w:val="00633FF7"/>
    <w:rsid w:val="0063411D"/>
    <w:rsid w:val="0063446F"/>
    <w:rsid w:val="00634547"/>
    <w:rsid w:val="006346AC"/>
    <w:rsid w:val="0063479F"/>
    <w:rsid w:val="00634A2E"/>
    <w:rsid w:val="00634BE4"/>
    <w:rsid w:val="00634D0D"/>
    <w:rsid w:val="00635142"/>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018"/>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1F79"/>
    <w:rsid w:val="006523BB"/>
    <w:rsid w:val="006524B0"/>
    <w:rsid w:val="00652509"/>
    <w:rsid w:val="00652A84"/>
    <w:rsid w:val="00652D77"/>
    <w:rsid w:val="0065307A"/>
    <w:rsid w:val="006532D2"/>
    <w:rsid w:val="006533DC"/>
    <w:rsid w:val="00653561"/>
    <w:rsid w:val="00653578"/>
    <w:rsid w:val="006538C2"/>
    <w:rsid w:val="006538DD"/>
    <w:rsid w:val="006539E6"/>
    <w:rsid w:val="00653B9A"/>
    <w:rsid w:val="00653DB6"/>
    <w:rsid w:val="00653E30"/>
    <w:rsid w:val="00654111"/>
    <w:rsid w:val="0065498F"/>
    <w:rsid w:val="00654D45"/>
    <w:rsid w:val="0065508A"/>
    <w:rsid w:val="0065512C"/>
    <w:rsid w:val="0065532B"/>
    <w:rsid w:val="006553E4"/>
    <w:rsid w:val="00655786"/>
    <w:rsid w:val="00655C5F"/>
    <w:rsid w:val="00655D3A"/>
    <w:rsid w:val="00655E71"/>
    <w:rsid w:val="00655EBA"/>
    <w:rsid w:val="00655FBB"/>
    <w:rsid w:val="00656554"/>
    <w:rsid w:val="0065670B"/>
    <w:rsid w:val="006569D4"/>
    <w:rsid w:val="00656A25"/>
    <w:rsid w:val="00656DA7"/>
    <w:rsid w:val="00657392"/>
    <w:rsid w:val="006573F8"/>
    <w:rsid w:val="006574D5"/>
    <w:rsid w:val="00657552"/>
    <w:rsid w:val="0065794B"/>
    <w:rsid w:val="00657F93"/>
    <w:rsid w:val="00660019"/>
    <w:rsid w:val="006600C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4B7"/>
    <w:rsid w:val="00664775"/>
    <w:rsid w:val="006647BF"/>
    <w:rsid w:val="006648BD"/>
    <w:rsid w:val="00664A1A"/>
    <w:rsid w:val="00664A4E"/>
    <w:rsid w:val="006651EE"/>
    <w:rsid w:val="00665263"/>
    <w:rsid w:val="00665652"/>
    <w:rsid w:val="006658ED"/>
    <w:rsid w:val="00665938"/>
    <w:rsid w:val="00665957"/>
    <w:rsid w:val="006659E8"/>
    <w:rsid w:val="006659F1"/>
    <w:rsid w:val="00665BDE"/>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9F3"/>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2A84"/>
    <w:rsid w:val="00672F4A"/>
    <w:rsid w:val="0067308B"/>
    <w:rsid w:val="006734A3"/>
    <w:rsid w:val="006734B8"/>
    <w:rsid w:val="00673501"/>
    <w:rsid w:val="00673664"/>
    <w:rsid w:val="00673AD8"/>
    <w:rsid w:val="00674004"/>
    <w:rsid w:val="00674026"/>
    <w:rsid w:val="006740CB"/>
    <w:rsid w:val="00674164"/>
    <w:rsid w:val="00674232"/>
    <w:rsid w:val="00674E30"/>
    <w:rsid w:val="00674EAA"/>
    <w:rsid w:val="00675076"/>
    <w:rsid w:val="00675144"/>
    <w:rsid w:val="00676229"/>
    <w:rsid w:val="006763B7"/>
    <w:rsid w:val="006765D5"/>
    <w:rsid w:val="0067660C"/>
    <w:rsid w:val="00676749"/>
    <w:rsid w:val="006767F9"/>
    <w:rsid w:val="00676844"/>
    <w:rsid w:val="006768B1"/>
    <w:rsid w:val="00676A9A"/>
    <w:rsid w:val="00676C37"/>
    <w:rsid w:val="00677072"/>
    <w:rsid w:val="00677481"/>
    <w:rsid w:val="00677B0F"/>
    <w:rsid w:val="00677B31"/>
    <w:rsid w:val="00677E7B"/>
    <w:rsid w:val="00677F51"/>
    <w:rsid w:val="00680222"/>
    <w:rsid w:val="00680290"/>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E16"/>
    <w:rsid w:val="00686FBA"/>
    <w:rsid w:val="006872C0"/>
    <w:rsid w:val="006873B6"/>
    <w:rsid w:val="00687BD8"/>
    <w:rsid w:val="00690088"/>
    <w:rsid w:val="00690320"/>
    <w:rsid w:val="0069050E"/>
    <w:rsid w:val="00690FEB"/>
    <w:rsid w:val="0069117F"/>
    <w:rsid w:val="006911A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34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DD3"/>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902"/>
    <w:rsid w:val="006A0E88"/>
    <w:rsid w:val="006A1116"/>
    <w:rsid w:val="006A1397"/>
    <w:rsid w:val="006A151C"/>
    <w:rsid w:val="006A18B1"/>
    <w:rsid w:val="006A19ED"/>
    <w:rsid w:val="006A1E3B"/>
    <w:rsid w:val="006A1FD2"/>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88"/>
    <w:rsid w:val="006B0A61"/>
    <w:rsid w:val="006B0A7D"/>
    <w:rsid w:val="006B0B90"/>
    <w:rsid w:val="006B0C14"/>
    <w:rsid w:val="006B0C4A"/>
    <w:rsid w:val="006B0DB8"/>
    <w:rsid w:val="006B0E83"/>
    <w:rsid w:val="006B1340"/>
    <w:rsid w:val="006B165C"/>
    <w:rsid w:val="006B1695"/>
    <w:rsid w:val="006B1D8F"/>
    <w:rsid w:val="006B1F21"/>
    <w:rsid w:val="006B2B1E"/>
    <w:rsid w:val="006B2BD9"/>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48B"/>
    <w:rsid w:val="006B5532"/>
    <w:rsid w:val="006B5558"/>
    <w:rsid w:val="006B573B"/>
    <w:rsid w:val="006B5A9A"/>
    <w:rsid w:val="006B635D"/>
    <w:rsid w:val="006B6522"/>
    <w:rsid w:val="006B6589"/>
    <w:rsid w:val="006B69B5"/>
    <w:rsid w:val="006B6C86"/>
    <w:rsid w:val="006B6E8D"/>
    <w:rsid w:val="006B734F"/>
    <w:rsid w:val="006B7469"/>
    <w:rsid w:val="006B77DD"/>
    <w:rsid w:val="006B7AD8"/>
    <w:rsid w:val="006B7F08"/>
    <w:rsid w:val="006C00B3"/>
    <w:rsid w:val="006C00FB"/>
    <w:rsid w:val="006C07AD"/>
    <w:rsid w:val="006C07B4"/>
    <w:rsid w:val="006C0936"/>
    <w:rsid w:val="006C09FD"/>
    <w:rsid w:val="006C0A56"/>
    <w:rsid w:val="006C0DB0"/>
    <w:rsid w:val="006C0E04"/>
    <w:rsid w:val="006C0F64"/>
    <w:rsid w:val="006C11D6"/>
    <w:rsid w:val="006C142E"/>
    <w:rsid w:val="006C167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14D"/>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F14"/>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797"/>
    <w:rsid w:val="006D7963"/>
    <w:rsid w:val="006D79DA"/>
    <w:rsid w:val="006D7AD1"/>
    <w:rsid w:val="006D7FDC"/>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5F40"/>
    <w:rsid w:val="006E654B"/>
    <w:rsid w:val="006E6655"/>
    <w:rsid w:val="006E667A"/>
    <w:rsid w:val="006E66FB"/>
    <w:rsid w:val="006E6813"/>
    <w:rsid w:val="006E6CDE"/>
    <w:rsid w:val="006E6E2E"/>
    <w:rsid w:val="006E72A9"/>
    <w:rsid w:val="006E72EC"/>
    <w:rsid w:val="006E7C36"/>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55F"/>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1E1F"/>
    <w:rsid w:val="00702084"/>
    <w:rsid w:val="007022B6"/>
    <w:rsid w:val="007024D0"/>
    <w:rsid w:val="00702BBF"/>
    <w:rsid w:val="00702CB8"/>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003"/>
    <w:rsid w:val="00713168"/>
    <w:rsid w:val="00713426"/>
    <w:rsid w:val="00713709"/>
    <w:rsid w:val="00713D36"/>
    <w:rsid w:val="00713DEB"/>
    <w:rsid w:val="007144A4"/>
    <w:rsid w:val="00714744"/>
    <w:rsid w:val="00714B14"/>
    <w:rsid w:val="00714E77"/>
    <w:rsid w:val="00714F6C"/>
    <w:rsid w:val="007155E1"/>
    <w:rsid w:val="0071576B"/>
    <w:rsid w:val="007158F8"/>
    <w:rsid w:val="00715965"/>
    <w:rsid w:val="007159A6"/>
    <w:rsid w:val="00715ADC"/>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8BC"/>
    <w:rsid w:val="00722C37"/>
    <w:rsid w:val="00722C7E"/>
    <w:rsid w:val="00722C95"/>
    <w:rsid w:val="00722F04"/>
    <w:rsid w:val="007230F2"/>
    <w:rsid w:val="00723159"/>
    <w:rsid w:val="0072317D"/>
    <w:rsid w:val="007238E1"/>
    <w:rsid w:val="00723E3D"/>
    <w:rsid w:val="007240B8"/>
    <w:rsid w:val="00724343"/>
    <w:rsid w:val="007243B1"/>
    <w:rsid w:val="00724401"/>
    <w:rsid w:val="0072475E"/>
    <w:rsid w:val="00724772"/>
    <w:rsid w:val="00724A52"/>
    <w:rsid w:val="00724CBA"/>
    <w:rsid w:val="00724DDC"/>
    <w:rsid w:val="00725667"/>
    <w:rsid w:val="00725A84"/>
    <w:rsid w:val="00725DE5"/>
    <w:rsid w:val="00726066"/>
    <w:rsid w:val="0072607E"/>
    <w:rsid w:val="00726086"/>
    <w:rsid w:val="0072648C"/>
    <w:rsid w:val="00726698"/>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9B7"/>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30"/>
    <w:rsid w:val="0074388A"/>
    <w:rsid w:val="00743B42"/>
    <w:rsid w:val="00744372"/>
    <w:rsid w:val="007444F0"/>
    <w:rsid w:val="00744654"/>
    <w:rsid w:val="0074490F"/>
    <w:rsid w:val="007452F4"/>
    <w:rsid w:val="00745469"/>
    <w:rsid w:val="007454AC"/>
    <w:rsid w:val="00745655"/>
    <w:rsid w:val="007456BA"/>
    <w:rsid w:val="00745AB9"/>
    <w:rsid w:val="00745BDD"/>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294"/>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0F8"/>
    <w:rsid w:val="0075462A"/>
    <w:rsid w:val="007547D4"/>
    <w:rsid w:val="007548F5"/>
    <w:rsid w:val="0075512B"/>
    <w:rsid w:val="00755381"/>
    <w:rsid w:val="00755832"/>
    <w:rsid w:val="00755A5C"/>
    <w:rsid w:val="00755B50"/>
    <w:rsid w:val="00755D9F"/>
    <w:rsid w:val="00755E09"/>
    <w:rsid w:val="00756513"/>
    <w:rsid w:val="007565CB"/>
    <w:rsid w:val="00756EFE"/>
    <w:rsid w:val="0075785E"/>
    <w:rsid w:val="00757B23"/>
    <w:rsid w:val="0076017C"/>
    <w:rsid w:val="007601A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BBF"/>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666"/>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2E4"/>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1B1"/>
    <w:rsid w:val="007771BC"/>
    <w:rsid w:val="007776A9"/>
    <w:rsid w:val="00777C3C"/>
    <w:rsid w:val="0078030C"/>
    <w:rsid w:val="007806D8"/>
    <w:rsid w:val="007806FD"/>
    <w:rsid w:val="00780A8B"/>
    <w:rsid w:val="00780B8C"/>
    <w:rsid w:val="00780DC4"/>
    <w:rsid w:val="00780E00"/>
    <w:rsid w:val="00780F8E"/>
    <w:rsid w:val="00780FCD"/>
    <w:rsid w:val="0078109D"/>
    <w:rsid w:val="0078133A"/>
    <w:rsid w:val="007818F8"/>
    <w:rsid w:val="00781963"/>
    <w:rsid w:val="00781A41"/>
    <w:rsid w:val="00781E9E"/>
    <w:rsid w:val="007822A2"/>
    <w:rsid w:val="007828DD"/>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53B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A2"/>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4B52"/>
    <w:rsid w:val="00795600"/>
    <w:rsid w:val="00795BDB"/>
    <w:rsid w:val="00795C83"/>
    <w:rsid w:val="00796217"/>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5B0"/>
    <w:rsid w:val="007A2935"/>
    <w:rsid w:val="007A2D28"/>
    <w:rsid w:val="007A2F46"/>
    <w:rsid w:val="007A2F9F"/>
    <w:rsid w:val="007A2FC3"/>
    <w:rsid w:val="007A34BB"/>
    <w:rsid w:val="007A3654"/>
    <w:rsid w:val="007A38D2"/>
    <w:rsid w:val="007A3D89"/>
    <w:rsid w:val="007A3EC0"/>
    <w:rsid w:val="007A40AB"/>
    <w:rsid w:val="007A425C"/>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6EC"/>
    <w:rsid w:val="007A7999"/>
    <w:rsid w:val="007A7B93"/>
    <w:rsid w:val="007A7BC6"/>
    <w:rsid w:val="007A7E7B"/>
    <w:rsid w:val="007A7EFF"/>
    <w:rsid w:val="007B04C6"/>
    <w:rsid w:val="007B0532"/>
    <w:rsid w:val="007B0CDE"/>
    <w:rsid w:val="007B0D04"/>
    <w:rsid w:val="007B10EE"/>
    <w:rsid w:val="007B11DA"/>
    <w:rsid w:val="007B1532"/>
    <w:rsid w:val="007B173E"/>
    <w:rsid w:val="007B19D5"/>
    <w:rsid w:val="007B1C8B"/>
    <w:rsid w:val="007B1C98"/>
    <w:rsid w:val="007B1CE5"/>
    <w:rsid w:val="007B20E4"/>
    <w:rsid w:val="007B2270"/>
    <w:rsid w:val="007B22D8"/>
    <w:rsid w:val="007B24F9"/>
    <w:rsid w:val="007B28A9"/>
    <w:rsid w:val="007B3333"/>
    <w:rsid w:val="007B3BF7"/>
    <w:rsid w:val="007B3E80"/>
    <w:rsid w:val="007B434C"/>
    <w:rsid w:val="007B456F"/>
    <w:rsid w:val="007B485A"/>
    <w:rsid w:val="007B490C"/>
    <w:rsid w:val="007B4C8E"/>
    <w:rsid w:val="007B4F2F"/>
    <w:rsid w:val="007B5407"/>
    <w:rsid w:val="007B5511"/>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F7"/>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134"/>
    <w:rsid w:val="007C4519"/>
    <w:rsid w:val="007C4666"/>
    <w:rsid w:val="007C489A"/>
    <w:rsid w:val="007C49F6"/>
    <w:rsid w:val="007C5009"/>
    <w:rsid w:val="007C54BA"/>
    <w:rsid w:val="007C58FE"/>
    <w:rsid w:val="007C5D5B"/>
    <w:rsid w:val="007C5DC1"/>
    <w:rsid w:val="007C619B"/>
    <w:rsid w:val="007C6284"/>
    <w:rsid w:val="007C6512"/>
    <w:rsid w:val="007C6565"/>
    <w:rsid w:val="007C6608"/>
    <w:rsid w:val="007C6844"/>
    <w:rsid w:val="007C6AFC"/>
    <w:rsid w:val="007C6FF9"/>
    <w:rsid w:val="007C711D"/>
    <w:rsid w:val="007C734B"/>
    <w:rsid w:val="007C74C2"/>
    <w:rsid w:val="007C765D"/>
    <w:rsid w:val="007C768E"/>
    <w:rsid w:val="007C7847"/>
    <w:rsid w:val="007C785C"/>
    <w:rsid w:val="007C78D8"/>
    <w:rsid w:val="007C7945"/>
    <w:rsid w:val="007C7BD0"/>
    <w:rsid w:val="007C7EED"/>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1CF1"/>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4B1"/>
    <w:rsid w:val="007D5946"/>
    <w:rsid w:val="007D5A55"/>
    <w:rsid w:val="007D63C3"/>
    <w:rsid w:val="007D640D"/>
    <w:rsid w:val="007D64B0"/>
    <w:rsid w:val="007D66F3"/>
    <w:rsid w:val="007D69A5"/>
    <w:rsid w:val="007D6C4A"/>
    <w:rsid w:val="007D6C7A"/>
    <w:rsid w:val="007D6E87"/>
    <w:rsid w:val="007D70B6"/>
    <w:rsid w:val="007D712C"/>
    <w:rsid w:val="007D717D"/>
    <w:rsid w:val="007D7647"/>
    <w:rsid w:val="007D7ACB"/>
    <w:rsid w:val="007D7BBC"/>
    <w:rsid w:val="007E011E"/>
    <w:rsid w:val="007E0290"/>
    <w:rsid w:val="007E047E"/>
    <w:rsid w:val="007E093D"/>
    <w:rsid w:val="007E09B7"/>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C4"/>
    <w:rsid w:val="007E360B"/>
    <w:rsid w:val="007E3960"/>
    <w:rsid w:val="007E3A95"/>
    <w:rsid w:val="007E3BCD"/>
    <w:rsid w:val="007E3C61"/>
    <w:rsid w:val="007E3FB4"/>
    <w:rsid w:val="007E44BD"/>
    <w:rsid w:val="007E4A12"/>
    <w:rsid w:val="007E4C21"/>
    <w:rsid w:val="007E4EF6"/>
    <w:rsid w:val="007E5158"/>
    <w:rsid w:val="007E5645"/>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4FE5"/>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1D50"/>
    <w:rsid w:val="00802188"/>
    <w:rsid w:val="0080243C"/>
    <w:rsid w:val="008024B9"/>
    <w:rsid w:val="0080318A"/>
    <w:rsid w:val="00803324"/>
    <w:rsid w:val="0080345B"/>
    <w:rsid w:val="00803649"/>
    <w:rsid w:val="008037A9"/>
    <w:rsid w:val="00803819"/>
    <w:rsid w:val="00803CF1"/>
    <w:rsid w:val="00804011"/>
    <w:rsid w:val="0080432C"/>
    <w:rsid w:val="00804402"/>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09F"/>
    <w:rsid w:val="008112B3"/>
    <w:rsid w:val="00811690"/>
    <w:rsid w:val="00811724"/>
    <w:rsid w:val="00811752"/>
    <w:rsid w:val="008117D5"/>
    <w:rsid w:val="00811934"/>
    <w:rsid w:val="00811BF2"/>
    <w:rsid w:val="00811E46"/>
    <w:rsid w:val="008126ED"/>
    <w:rsid w:val="00812C22"/>
    <w:rsid w:val="00812F3D"/>
    <w:rsid w:val="00813184"/>
    <w:rsid w:val="00813254"/>
    <w:rsid w:val="0081335D"/>
    <w:rsid w:val="0081350F"/>
    <w:rsid w:val="0081381B"/>
    <w:rsid w:val="00813DD8"/>
    <w:rsid w:val="00813ED0"/>
    <w:rsid w:val="008143CB"/>
    <w:rsid w:val="00814413"/>
    <w:rsid w:val="0081472A"/>
    <w:rsid w:val="0081485B"/>
    <w:rsid w:val="008149BE"/>
    <w:rsid w:val="0081516E"/>
    <w:rsid w:val="00815326"/>
    <w:rsid w:val="008153AE"/>
    <w:rsid w:val="008158E0"/>
    <w:rsid w:val="00815AD8"/>
    <w:rsid w:val="0081695D"/>
    <w:rsid w:val="00816CFB"/>
    <w:rsid w:val="00816DCA"/>
    <w:rsid w:val="00817B8E"/>
    <w:rsid w:val="00820879"/>
    <w:rsid w:val="00820DC0"/>
    <w:rsid w:val="00821178"/>
    <w:rsid w:val="00821311"/>
    <w:rsid w:val="008214F6"/>
    <w:rsid w:val="008215B6"/>
    <w:rsid w:val="00821622"/>
    <w:rsid w:val="008217E8"/>
    <w:rsid w:val="00821AAA"/>
    <w:rsid w:val="00821B30"/>
    <w:rsid w:val="00821BEE"/>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8D4"/>
    <w:rsid w:val="00823BCA"/>
    <w:rsid w:val="00823DCC"/>
    <w:rsid w:val="008242AE"/>
    <w:rsid w:val="0082458A"/>
    <w:rsid w:val="008249AA"/>
    <w:rsid w:val="0082574B"/>
    <w:rsid w:val="0082587C"/>
    <w:rsid w:val="00825A47"/>
    <w:rsid w:val="00825C25"/>
    <w:rsid w:val="00825F0E"/>
    <w:rsid w:val="0082607B"/>
    <w:rsid w:val="008264F1"/>
    <w:rsid w:val="0082654D"/>
    <w:rsid w:val="008267AE"/>
    <w:rsid w:val="008268E2"/>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376DF"/>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3D00"/>
    <w:rsid w:val="0084408F"/>
    <w:rsid w:val="00844189"/>
    <w:rsid w:val="00844246"/>
    <w:rsid w:val="00844251"/>
    <w:rsid w:val="00844578"/>
    <w:rsid w:val="0084467E"/>
    <w:rsid w:val="008449B0"/>
    <w:rsid w:val="00844B47"/>
    <w:rsid w:val="00844CE3"/>
    <w:rsid w:val="0084511E"/>
    <w:rsid w:val="0084512C"/>
    <w:rsid w:val="008452D0"/>
    <w:rsid w:val="00845454"/>
    <w:rsid w:val="00845646"/>
    <w:rsid w:val="008457EE"/>
    <w:rsid w:val="00845BD8"/>
    <w:rsid w:val="00846015"/>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7E4"/>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326"/>
    <w:rsid w:val="008524E3"/>
    <w:rsid w:val="008526FB"/>
    <w:rsid w:val="00852C11"/>
    <w:rsid w:val="00852C86"/>
    <w:rsid w:val="00852F2A"/>
    <w:rsid w:val="0085307E"/>
    <w:rsid w:val="008532A0"/>
    <w:rsid w:val="00853453"/>
    <w:rsid w:val="008535A7"/>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6C8"/>
    <w:rsid w:val="00860936"/>
    <w:rsid w:val="0086094D"/>
    <w:rsid w:val="0086117F"/>
    <w:rsid w:val="008611CD"/>
    <w:rsid w:val="008612D7"/>
    <w:rsid w:val="0086199A"/>
    <w:rsid w:val="00861C1B"/>
    <w:rsid w:val="00861FDF"/>
    <w:rsid w:val="008620E6"/>
    <w:rsid w:val="0086253E"/>
    <w:rsid w:val="008627E1"/>
    <w:rsid w:val="00862F19"/>
    <w:rsid w:val="00863044"/>
    <w:rsid w:val="008633F5"/>
    <w:rsid w:val="008635F7"/>
    <w:rsid w:val="0086378F"/>
    <w:rsid w:val="00864118"/>
    <w:rsid w:val="008645DB"/>
    <w:rsid w:val="0086479A"/>
    <w:rsid w:val="008647F3"/>
    <w:rsid w:val="00864963"/>
    <w:rsid w:val="00864A4C"/>
    <w:rsid w:val="00864F6F"/>
    <w:rsid w:val="00865056"/>
    <w:rsid w:val="0086529E"/>
    <w:rsid w:val="00865407"/>
    <w:rsid w:val="008654C3"/>
    <w:rsid w:val="008658CC"/>
    <w:rsid w:val="0086595A"/>
    <w:rsid w:val="00865AA0"/>
    <w:rsid w:val="00865B0E"/>
    <w:rsid w:val="00865B8B"/>
    <w:rsid w:val="0086605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3C6"/>
    <w:rsid w:val="00877510"/>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1F7"/>
    <w:rsid w:val="00882205"/>
    <w:rsid w:val="00882249"/>
    <w:rsid w:val="00882521"/>
    <w:rsid w:val="008826F4"/>
    <w:rsid w:val="00882A24"/>
    <w:rsid w:val="00882D7F"/>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4EA4"/>
    <w:rsid w:val="00885074"/>
    <w:rsid w:val="008859EB"/>
    <w:rsid w:val="00885BB6"/>
    <w:rsid w:val="00885C3D"/>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803"/>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1B7"/>
    <w:rsid w:val="008A1486"/>
    <w:rsid w:val="008A1957"/>
    <w:rsid w:val="008A1E5E"/>
    <w:rsid w:val="008A2288"/>
    <w:rsid w:val="008A298B"/>
    <w:rsid w:val="008A2A7E"/>
    <w:rsid w:val="008A2C5E"/>
    <w:rsid w:val="008A2DE6"/>
    <w:rsid w:val="008A2FBA"/>
    <w:rsid w:val="008A3268"/>
    <w:rsid w:val="008A333F"/>
    <w:rsid w:val="008A3493"/>
    <w:rsid w:val="008A3614"/>
    <w:rsid w:val="008A3632"/>
    <w:rsid w:val="008A3F7A"/>
    <w:rsid w:val="008A4001"/>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860"/>
    <w:rsid w:val="008A797F"/>
    <w:rsid w:val="008A7DBB"/>
    <w:rsid w:val="008A7E86"/>
    <w:rsid w:val="008A7F6F"/>
    <w:rsid w:val="008B0264"/>
    <w:rsid w:val="008B03E5"/>
    <w:rsid w:val="008B0558"/>
    <w:rsid w:val="008B071C"/>
    <w:rsid w:val="008B09EE"/>
    <w:rsid w:val="008B1416"/>
    <w:rsid w:val="008B1636"/>
    <w:rsid w:val="008B18C3"/>
    <w:rsid w:val="008B18CE"/>
    <w:rsid w:val="008B19CA"/>
    <w:rsid w:val="008B1B0F"/>
    <w:rsid w:val="008B1B90"/>
    <w:rsid w:val="008B1B93"/>
    <w:rsid w:val="008B1EAD"/>
    <w:rsid w:val="008B20B2"/>
    <w:rsid w:val="008B2509"/>
    <w:rsid w:val="008B269F"/>
    <w:rsid w:val="008B2E78"/>
    <w:rsid w:val="008B3376"/>
    <w:rsid w:val="008B3397"/>
    <w:rsid w:val="008B3631"/>
    <w:rsid w:val="008B36FE"/>
    <w:rsid w:val="008B3839"/>
    <w:rsid w:val="008B397D"/>
    <w:rsid w:val="008B3B1C"/>
    <w:rsid w:val="008B3BEB"/>
    <w:rsid w:val="008B3DD7"/>
    <w:rsid w:val="008B3E03"/>
    <w:rsid w:val="008B3E71"/>
    <w:rsid w:val="008B43A1"/>
    <w:rsid w:val="008B4764"/>
    <w:rsid w:val="008B4B4D"/>
    <w:rsid w:val="008B4BC2"/>
    <w:rsid w:val="008B4C07"/>
    <w:rsid w:val="008B4EF4"/>
    <w:rsid w:val="008B5BC4"/>
    <w:rsid w:val="008B6167"/>
    <w:rsid w:val="008B62F4"/>
    <w:rsid w:val="008B64CE"/>
    <w:rsid w:val="008B6C2B"/>
    <w:rsid w:val="008B6CF0"/>
    <w:rsid w:val="008B6D8C"/>
    <w:rsid w:val="008B6DE0"/>
    <w:rsid w:val="008B6E47"/>
    <w:rsid w:val="008B70FE"/>
    <w:rsid w:val="008B7142"/>
    <w:rsid w:val="008B7236"/>
    <w:rsid w:val="008B73F5"/>
    <w:rsid w:val="008B75CE"/>
    <w:rsid w:val="008B7656"/>
    <w:rsid w:val="008B7B83"/>
    <w:rsid w:val="008B7BE0"/>
    <w:rsid w:val="008C0040"/>
    <w:rsid w:val="008C028A"/>
    <w:rsid w:val="008C03AB"/>
    <w:rsid w:val="008C05F3"/>
    <w:rsid w:val="008C0AA9"/>
    <w:rsid w:val="008C0B4F"/>
    <w:rsid w:val="008C0B7F"/>
    <w:rsid w:val="008C0BA9"/>
    <w:rsid w:val="008C0E27"/>
    <w:rsid w:val="008C0F92"/>
    <w:rsid w:val="008C1080"/>
    <w:rsid w:val="008C1167"/>
    <w:rsid w:val="008C129E"/>
    <w:rsid w:val="008C131A"/>
    <w:rsid w:val="008C17EE"/>
    <w:rsid w:val="008C186F"/>
    <w:rsid w:val="008C1E1F"/>
    <w:rsid w:val="008C2046"/>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D91"/>
    <w:rsid w:val="008D0FFB"/>
    <w:rsid w:val="008D12B6"/>
    <w:rsid w:val="008D1380"/>
    <w:rsid w:val="008D1444"/>
    <w:rsid w:val="008D1464"/>
    <w:rsid w:val="008D1721"/>
    <w:rsid w:val="008D1CA0"/>
    <w:rsid w:val="008D1D8F"/>
    <w:rsid w:val="008D1FE9"/>
    <w:rsid w:val="008D21E1"/>
    <w:rsid w:val="008D2201"/>
    <w:rsid w:val="008D23C1"/>
    <w:rsid w:val="008D276E"/>
    <w:rsid w:val="008D2C9E"/>
    <w:rsid w:val="008D2FF0"/>
    <w:rsid w:val="008D3104"/>
    <w:rsid w:val="008D315F"/>
    <w:rsid w:val="008D334B"/>
    <w:rsid w:val="008D3633"/>
    <w:rsid w:val="008D3941"/>
    <w:rsid w:val="008D39FB"/>
    <w:rsid w:val="008D3C1C"/>
    <w:rsid w:val="008D3E31"/>
    <w:rsid w:val="008D4B4B"/>
    <w:rsid w:val="008D4C85"/>
    <w:rsid w:val="008D4FC0"/>
    <w:rsid w:val="008D517C"/>
    <w:rsid w:val="008D538C"/>
    <w:rsid w:val="008D5541"/>
    <w:rsid w:val="008D5818"/>
    <w:rsid w:val="008D5851"/>
    <w:rsid w:val="008D5939"/>
    <w:rsid w:val="008D593B"/>
    <w:rsid w:val="008D5A83"/>
    <w:rsid w:val="008D5C81"/>
    <w:rsid w:val="008D5FAE"/>
    <w:rsid w:val="008D6339"/>
    <w:rsid w:val="008D6DE3"/>
    <w:rsid w:val="008D7676"/>
    <w:rsid w:val="008D774E"/>
    <w:rsid w:val="008E009A"/>
    <w:rsid w:val="008E01AC"/>
    <w:rsid w:val="008E0421"/>
    <w:rsid w:val="008E063D"/>
    <w:rsid w:val="008E074A"/>
    <w:rsid w:val="008E0B9D"/>
    <w:rsid w:val="008E0E8C"/>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63"/>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2BEE"/>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115"/>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3B6"/>
    <w:rsid w:val="0090744B"/>
    <w:rsid w:val="00907520"/>
    <w:rsid w:val="00907862"/>
    <w:rsid w:val="00907CF5"/>
    <w:rsid w:val="00907D4F"/>
    <w:rsid w:val="00907D5B"/>
    <w:rsid w:val="00907F59"/>
    <w:rsid w:val="00910582"/>
    <w:rsid w:val="00910611"/>
    <w:rsid w:val="00910892"/>
    <w:rsid w:val="00910D61"/>
    <w:rsid w:val="00910DD3"/>
    <w:rsid w:val="00910E7C"/>
    <w:rsid w:val="009113C8"/>
    <w:rsid w:val="0091159C"/>
    <w:rsid w:val="00911672"/>
    <w:rsid w:val="00911711"/>
    <w:rsid w:val="009117A2"/>
    <w:rsid w:val="00911822"/>
    <w:rsid w:val="009118EA"/>
    <w:rsid w:val="009118F9"/>
    <w:rsid w:val="00911CAC"/>
    <w:rsid w:val="00911E5C"/>
    <w:rsid w:val="00912654"/>
    <w:rsid w:val="00912712"/>
    <w:rsid w:val="0091271B"/>
    <w:rsid w:val="00912871"/>
    <w:rsid w:val="00912948"/>
    <w:rsid w:val="00912A9D"/>
    <w:rsid w:val="00912B03"/>
    <w:rsid w:val="00912C12"/>
    <w:rsid w:val="00912D26"/>
    <w:rsid w:val="00912DA6"/>
    <w:rsid w:val="00912DD5"/>
    <w:rsid w:val="009137FC"/>
    <w:rsid w:val="009138D5"/>
    <w:rsid w:val="00913977"/>
    <w:rsid w:val="00913CE1"/>
    <w:rsid w:val="00913D4C"/>
    <w:rsid w:val="00913FA0"/>
    <w:rsid w:val="00914203"/>
    <w:rsid w:val="009145EB"/>
    <w:rsid w:val="00914624"/>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1F94"/>
    <w:rsid w:val="0092271F"/>
    <w:rsid w:val="00922862"/>
    <w:rsid w:val="009228DD"/>
    <w:rsid w:val="00922C52"/>
    <w:rsid w:val="00922DD0"/>
    <w:rsid w:val="009231AC"/>
    <w:rsid w:val="009231C2"/>
    <w:rsid w:val="0092328B"/>
    <w:rsid w:val="0092368A"/>
    <w:rsid w:val="00923854"/>
    <w:rsid w:val="00923E9A"/>
    <w:rsid w:val="00924DC8"/>
    <w:rsid w:val="009254AE"/>
    <w:rsid w:val="0092560D"/>
    <w:rsid w:val="00925676"/>
    <w:rsid w:val="00925867"/>
    <w:rsid w:val="00925CC3"/>
    <w:rsid w:val="00925DD5"/>
    <w:rsid w:val="00925FC9"/>
    <w:rsid w:val="009261A3"/>
    <w:rsid w:val="00926333"/>
    <w:rsid w:val="0092649C"/>
    <w:rsid w:val="00926E9D"/>
    <w:rsid w:val="00927245"/>
    <w:rsid w:val="0092738D"/>
    <w:rsid w:val="009273DA"/>
    <w:rsid w:val="0092752C"/>
    <w:rsid w:val="00927804"/>
    <w:rsid w:val="00927BF7"/>
    <w:rsid w:val="00927DEB"/>
    <w:rsid w:val="00927E27"/>
    <w:rsid w:val="00927F2D"/>
    <w:rsid w:val="00927F34"/>
    <w:rsid w:val="00930073"/>
    <w:rsid w:val="00930216"/>
    <w:rsid w:val="00930432"/>
    <w:rsid w:val="0093075B"/>
    <w:rsid w:val="009309B0"/>
    <w:rsid w:val="00930A51"/>
    <w:rsid w:val="00930D5D"/>
    <w:rsid w:val="0093119E"/>
    <w:rsid w:val="00931329"/>
    <w:rsid w:val="00931496"/>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957"/>
    <w:rsid w:val="00934ED1"/>
    <w:rsid w:val="00934F06"/>
    <w:rsid w:val="00935064"/>
    <w:rsid w:val="009357AC"/>
    <w:rsid w:val="00935D20"/>
    <w:rsid w:val="00935E33"/>
    <w:rsid w:val="00936012"/>
    <w:rsid w:val="0093608F"/>
    <w:rsid w:val="009360BA"/>
    <w:rsid w:val="00936291"/>
    <w:rsid w:val="009363F5"/>
    <w:rsid w:val="00936BB2"/>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4EA"/>
    <w:rsid w:val="009425F9"/>
    <w:rsid w:val="00942867"/>
    <w:rsid w:val="00942E4F"/>
    <w:rsid w:val="00942FC0"/>
    <w:rsid w:val="009432F7"/>
    <w:rsid w:val="0094335C"/>
    <w:rsid w:val="009435B6"/>
    <w:rsid w:val="0094373F"/>
    <w:rsid w:val="009443D8"/>
    <w:rsid w:val="00944625"/>
    <w:rsid w:val="0094481F"/>
    <w:rsid w:val="009448C1"/>
    <w:rsid w:val="00944B38"/>
    <w:rsid w:val="00944B96"/>
    <w:rsid w:val="00944BCB"/>
    <w:rsid w:val="00944DA7"/>
    <w:rsid w:val="00944F41"/>
    <w:rsid w:val="00945475"/>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28"/>
    <w:rsid w:val="00950499"/>
    <w:rsid w:val="009509FD"/>
    <w:rsid w:val="00950A82"/>
    <w:rsid w:val="00950CAA"/>
    <w:rsid w:val="00950CE7"/>
    <w:rsid w:val="00950E12"/>
    <w:rsid w:val="00950F6D"/>
    <w:rsid w:val="00951AE4"/>
    <w:rsid w:val="00951D50"/>
    <w:rsid w:val="00951DBD"/>
    <w:rsid w:val="00951E40"/>
    <w:rsid w:val="009521BE"/>
    <w:rsid w:val="00952639"/>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D83"/>
    <w:rsid w:val="00956F18"/>
    <w:rsid w:val="009572D6"/>
    <w:rsid w:val="009601C0"/>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68"/>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75B"/>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52"/>
    <w:rsid w:val="00971DB8"/>
    <w:rsid w:val="009720BA"/>
    <w:rsid w:val="00972B2B"/>
    <w:rsid w:val="00972CD0"/>
    <w:rsid w:val="009732A9"/>
    <w:rsid w:val="009732AB"/>
    <w:rsid w:val="00973329"/>
    <w:rsid w:val="00973784"/>
    <w:rsid w:val="00973F31"/>
    <w:rsid w:val="0097442A"/>
    <w:rsid w:val="00974958"/>
    <w:rsid w:val="00974EEC"/>
    <w:rsid w:val="00975113"/>
    <w:rsid w:val="009753AA"/>
    <w:rsid w:val="00975A70"/>
    <w:rsid w:val="00975D63"/>
    <w:rsid w:val="009764A6"/>
    <w:rsid w:val="0097699E"/>
    <w:rsid w:val="00976C71"/>
    <w:rsid w:val="009772B7"/>
    <w:rsid w:val="009774B0"/>
    <w:rsid w:val="00977863"/>
    <w:rsid w:val="00977B61"/>
    <w:rsid w:val="00977CA9"/>
    <w:rsid w:val="00977D86"/>
    <w:rsid w:val="0098034E"/>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4F7A"/>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2A3"/>
    <w:rsid w:val="00987542"/>
    <w:rsid w:val="009875CD"/>
    <w:rsid w:val="00987A7E"/>
    <w:rsid w:val="00987E8E"/>
    <w:rsid w:val="009903AF"/>
    <w:rsid w:val="0099046B"/>
    <w:rsid w:val="009906F8"/>
    <w:rsid w:val="009907E0"/>
    <w:rsid w:val="009909C8"/>
    <w:rsid w:val="00990DFF"/>
    <w:rsid w:val="0099124F"/>
    <w:rsid w:val="0099140B"/>
    <w:rsid w:val="00991437"/>
    <w:rsid w:val="0099163D"/>
    <w:rsid w:val="0099183C"/>
    <w:rsid w:val="00991884"/>
    <w:rsid w:val="00991AAF"/>
    <w:rsid w:val="00991B8C"/>
    <w:rsid w:val="00991C61"/>
    <w:rsid w:val="00992042"/>
    <w:rsid w:val="00992522"/>
    <w:rsid w:val="00992AEB"/>
    <w:rsid w:val="00992ECB"/>
    <w:rsid w:val="00992FFB"/>
    <w:rsid w:val="0099305B"/>
    <w:rsid w:val="009935EC"/>
    <w:rsid w:val="009935F2"/>
    <w:rsid w:val="0099362B"/>
    <w:rsid w:val="009937DA"/>
    <w:rsid w:val="00993870"/>
    <w:rsid w:val="009939A1"/>
    <w:rsid w:val="009939D8"/>
    <w:rsid w:val="00993ACC"/>
    <w:rsid w:val="00993B0F"/>
    <w:rsid w:val="00993E62"/>
    <w:rsid w:val="00994642"/>
    <w:rsid w:val="00994811"/>
    <w:rsid w:val="00994E7F"/>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134"/>
    <w:rsid w:val="009A11B5"/>
    <w:rsid w:val="009A19F9"/>
    <w:rsid w:val="009A20DA"/>
    <w:rsid w:val="009A25C8"/>
    <w:rsid w:val="009A2D35"/>
    <w:rsid w:val="009A3042"/>
    <w:rsid w:val="009A327F"/>
    <w:rsid w:val="009A38D8"/>
    <w:rsid w:val="009A39E3"/>
    <w:rsid w:val="009A3C9D"/>
    <w:rsid w:val="009A3DE3"/>
    <w:rsid w:val="009A4154"/>
    <w:rsid w:val="009A4214"/>
    <w:rsid w:val="009A45C4"/>
    <w:rsid w:val="009A497C"/>
    <w:rsid w:val="009A4A53"/>
    <w:rsid w:val="009A4C12"/>
    <w:rsid w:val="009A4E11"/>
    <w:rsid w:val="009A4F48"/>
    <w:rsid w:val="009A4F7F"/>
    <w:rsid w:val="009A4FAB"/>
    <w:rsid w:val="009A4FDC"/>
    <w:rsid w:val="009A519B"/>
    <w:rsid w:val="009A5411"/>
    <w:rsid w:val="009A58D0"/>
    <w:rsid w:val="009A5AD5"/>
    <w:rsid w:val="009A5AF6"/>
    <w:rsid w:val="009A5C9D"/>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78A"/>
    <w:rsid w:val="009B1EF8"/>
    <w:rsid w:val="009B1F99"/>
    <w:rsid w:val="009B2018"/>
    <w:rsid w:val="009B23CE"/>
    <w:rsid w:val="009B2875"/>
    <w:rsid w:val="009B2C60"/>
    <w:rsid w:val="009B2C6F"/>
    <w:rsid w:val="009B2DF5"/>
    <w:rsid w:val="009B31D1"/>
    <w:rsid w:val="009B3212"/>
    <w:rsid w:val="009B33B3"/>
    <w:rsid w:val="009B345E"/>
    <w:rsid w:val="009B34D2"/>
    <w:rsid w:val="009B35DD"/>
    <w:rsid w:val="009B3697"/>
    <w:rsid w:val="009B36A6"/>
    <w:rsid w:val="009B41EA"/>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0F5"/>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0E5"/>
    <w:rsid w:val="009C76FD"/>
    <w:rsid w:val="009C770E"/>
    <w:rsid w:val="009C7963"/>
    <w:rsid w:val="009C7BCD"/>
    <w:rsid w:val="009C7CE7"/>
    <w:rsid w:val="009D01BF"/>
    <w:rsid w:val="009D09C4"/>
    <w:rsid w:val="009D0A75"/>
    <w:rsid w:val="009D0DCA"/>
    <w:rsid w:val="009D1000"/>
    <w:rsid w:val="009D111E"/>
    <w:rsid w:val="009D17C1"/>
    <w:rsid w:val="009D1D04"/>
    <w:rsid w:val="009D1E2A"/>
    <w:rsid w:val="009D1E92"/>
    <w:rsid w:val="009D214A"/>
    <w:rsid w:val="009D2563"/>
    <w:rsid w:val="009D2576"/>
    <w:rsid w:val="009D2582"/>
    <w:rsid w:val="009D261A"/>
    <w:rsid w:val="009D26DF"/>
    <w:rsid w:val="009D2B4A"/>
    <w:rsid w:val="009D301C"/>
    <w:rsid w:val="009D310F"/>
    <w:rsid w:val="009D31BB"/>
    <w:rsid w:val="009D32C7"/>
    <w:rsid w:val="009D345A"/>
    <w:rsid w:val="009D348A"/>
    <w:rsid w:val="009D34E1"/>
    <w:rsid w:val="009D3654"/>
    <w:rsid w:val="009D3CB4"/>
    <w:rsid w:val="009D3D5C"/>
    <w:rsid w:val="009D3EF2"/>
    <w:rsid w:val="009D4164"/>
    <w:rsid w:val="009D46A2"/>
    <w:rsid w:val="009D48DA"/>
    <w:rsid w:val="009D4BE0"/>
    <w:rsid w:val="009D4DD7"/>
    <w:rsid w:val="009D4FD5"/>
    <w:rsid w:val="009D51CD"/>
    <w:rsid w:val="009D5F4D"/>
    <w:rsid w:val="009D657B"/>
    <w:rsid w:val="009D66E2"/>
    <w:rsid w:val="009D69DA"/>
    <w:rsid w:val="009D6D5E"/>
    <w:rsid w:val="009D7219"/>
    <w:rsid w:val="009D75B8"/>
    <w:rsid w:val="009D7793"/>
    <w:rsid w:val="009D77D2"/>
    <w:rsid w:val="009D791B"/>
    <w:rsid w:val="009D7C71"/>
    <w:rsid w:val="009D7CF3"/>
    <w:rsid w:val="009E08C5"/>
    <w:rsid w:val="009E0D72"/>
    <w:rsid w:val="009E118B"/>
    <w:rsid w:val="009E12EA"/>
    <w:rsid w:val="009E1AB9"/>
    <w:rsid w:val="009E1B20"/>
    <w:rsid w:val="009E1DD8"/>
    <w:rsid w:val="009E1F9B"/>
    <w:rsid w:val="009E222A"/>
    <w:rsid w:val="009E225D"/>
    <w:rsid w:val="009E2269"/>
    <w:rsid w:val="009E260E"/>
    <w:rsid w:val="009E2A0B"/>
    <w:rsid w:val="009E2BB1"/>
    <w:rsid w:val="009E2BBE"/>
    <w:rsid w:val="009E2EEB"/>
    <w:rsid w:val="009E2F10"/>
    <w:rsid w:val="009E2F5A"/>
    <w:rsid w:val="009E3807"/>
    <w:rsid w:val="009E3A37"/>
    <w:rsid w:val="009E3B76"/>
    <w:rsid w:val="009E3D9D"/>
    <w:rsid w:val="009E3EC6"/>
    <w:rsid w:val="009E3EDD"/>
    <w:rsid w:val="009E3FBA"/>
    <w:rsid w:val="009E403B"/>
    <w:rsid w:val="009E441B"/>
    <w:rsid w:val="009E447D"/>
    <w:rsid w:val="009E46BC"/>
    <w:rsid w:val="009E4B3D"/>
    <w:rsid w:val="009E520A"/>
    <w:rsid w:val="009E52A1"/>
    <w:rsid w:val="009E58F9"/>
    <w:rsid w:val="009E597D"/>
    <w:rsid w:val="009E5B6D"/>
    <w:rsid w:val="009E5EC8"/>
    <w:rsid w:val="009E610D"/>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E23"/>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2D5C"/>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9F7C59"/>
    <w:rsid w:val="00A009FA"/>
    <w:rsid w:val="00A00CE6"/>
    <w:rsid w:val="00A00D47"/>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799"/>
    <w:rsid w:val="00A04859"/>
    <w:rsid w:val="00A048B5"/>
    <w:rsid w:val="00A049C1"/>
    <w:rsid w:val="00A049F0"/>
    <w:rsid w:val="00A04C85"/>
    <w:rsid w:val="00A04C92"/>
    <w:rsid w:val="00A05627"/>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30D"/>
    <w:rsid w:val="00A15910"/>
    <w:rsid w:val="00A15970"/>
    <w:rsid w:val="00A15CF1"/>
    <w:rsid w:val="00A17989"/>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29D"/>
    <w:rsid w:val="00A2564C"/>
    <w:rsid w:val="00A25835"/>
    <w:rsid w:val="00A26006"/>
    <w:rsid w:val="00A2670D"/>
    <w:rsid w:val="00A2677B"/>
    <w:rsid w:val="00A26789"/>
    <w:rsid w:val="00A26DA9"/>
    <w:rsid w:val="00A272EF"/>
    <w:rsid w:val="00A27360"/>
    <w:rsid w:val="00A27858"/>
    <w:rsid w:val="00A279AE"/>
    <w:rsid w:val="00A27AD9"/>
    <w:rsid w:val="00A27AE1"/>
    <w:rsid w:val="00A27B91"/>
    <w:rsid w:val="00A27F02"/>
    <w:rsid w:val="00A304B3"/>
    <w:rsid w:val="00A307A5"/>
    <w:rsid w:val="00A30E1B"/>
    <w:rsid w:val="00A31193"/>
    <w:rsid w:val="00A31376"/>
    <w:rsid w:val="00A314E8"/>
    <w:rsid w:val="00A31614"/>
    <w:rsid w:val="00A318B8"/>
    <w:rsid w:val="00A31F4B"/>
    <w:rsid w:val="00A323F7"/>
    <w:rsid w:val="00A32B52"/>
    <w:rsid w:val="00A32CCB"/>
    <w:rsid w:val="00A3311F"/>
    <w:rsid w:val="00A33456"/>
    <w:rsid w:val="00A339EA"/>
    <w:rsid w:val="00A33CD8"/>
    <w:rsid w:val="00A33D88"/>
    <w:rsid w:val="00A34010"/>
    <w:rsid w:val="00A340DE"/>
    <w:rsid w:val="00A342B2"/>
    <w:rsid w:val="00A348FF"/>
    <w:rsid w:val="00A34BBD"/>
    <w:rsid w:val="00A34DBE"/>
    <w:rsid w:val="00A34DE7"/>
    <w:rsid w:val="00A34EFF"/>
    <w:rsid w:val="00A34F97"/>
    <w:rsid w:val="00A3522F"/>
    <w:rsid w:val="00A35242"/>
    <w:rsid w:val="00A352DC"/>
    <w:rsid w:val="00A354A5"/>
    <w:rsid w:val="00A35520"/>
    <w:rsid w:val="00A35737"/>
    <w:rsid w:val="00A35788"/>
    <w:rsid w:val="00A35799"/>
    <w:rsid w:val="00A3588C"/>
    <w:rsid w:val="00A35AC9"/>
    <w:rsid w:val="00A363DF"/>
    <w:rsid w:val="00A367DD"/>
    <w:rsid w:val="00A369F4"/>
    <w:rsid w:val="00A36EA5"/>
    <w:rsid w:val="00A36EF2"/>
    <w:rsid w:val="00A371DD"/>
    <w:rsid w:val="00A3724D"/>
    <w:rsid w:val="00A37331"/>
    <w:rsid w:val="00A37931"/>
    <w:rsid w:val="00A37BD2"/>
    <w:rsid w:val="00A37E58"/>
    <w:rsid w:val="00A400EE"/>
    <w:rsid w:val="00A40412"/>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25F"/>
    <w:rsid w:val="00A4462B"/>
    <w:rsid w:val="00A44993"/>
    <w:rsid w:val="00A44DE9"/>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47C70"/>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5AC"/>
    <w:rsid w:val="00A53A12"/>
    <w:rsid w:val="00A53A55"/>
    <w:rsid w:val="00A53A90"/>
    <w:rsid w:val="00A540E1"/>
    <w:rsid w:val="00A54195"/>
    <w:rsid w:val="00A544AD"/>
    <w:rsid w:val="00A549C9"/>
    <w:rsid w:val="00A54B96"/>
    <w:rsid w:val="00A54B98"/>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881"/>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10B"/>
    <w:rsid w:val="00A70683"/>
    <w:rsid w:val="00A7096D"/>
    <w:rsid w:val="00A70A47"/>
    <w:rsid w:val="00A70ED7"/>
    <w:rsid w:val="00A71007"/>
    <w:rsid w:val="00A710C3"/>
    <w:rsid w:val="00A710CD"/>
    <w:rsid w:val="00A71286"/>
    <w:rsid w:val="00A71498"/>
    <w:rsid w:val="00A717F8"/>
    <w:rsid w:val="00A718FE"/>
    <w:rsid w:val="00A71B9D"/>
    <w:rsid w:val="00A71F15"/>
    <w:rsid w:val="00A71FCE"/>
    <w:rsid w:val="00A721E9"/>
    <w:rsid w:val="00A727AD"/>
    <w:rsid w:val="00A7297C"/>
    <w:rsid w:val="00A72E1D"/>
    <w:rsid w:val="00A72FBC"/>
    <w:rsid w:val="00A7315C"/>
    <w:rsid w:val="00A735BD"/>
    <w:rsid w:val="00A735CE"/>
    <w:rsid w:val="00A73780"/>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4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03"/>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3C7"/>
    <w:rsid w:val="00A91941"/>
    <w:rsid w:val="00A919DF"/>
    <w:rsid w:val="00A91A55"/>
    <w:rsid w:val="00A91EAC"/>
    <w:rsid w:val="00A9217C"/>
    <w:rsid w:val="00A9231D"/>
    <w:rsid w:val="00A92507"/>
    <w:rsid w:val="00A92604"/>
    <w:rsid w:val="00A927FF"/>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A8A"/>
    <w:rsid w:val="00AA2E97"/>
    <w:rsid w:val="00AA3040"/>
    <w:rsid w:val="00AA31DC"/>
    <w:rsid w:val="00AA32AF"/>
    <w:rsid w:val="00AA3368"/>
    <w:rsid w:val="00AA347A"/>
    <w:rsid w:val="00AA3E0E"/>
    <w:rsid w:val="00AA3FA7"/>
    <w:rsid w:val="00AA4473"/>
    <w:rsid w:val="00AA4960"/>
    <w:rsid w:val="00AA4D19"/>
    <w:rsid w:val="00AA4DE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C12"/>
    <w:rsid w:val="00AB5D5F"/>
    <w:rsid w:val="00AB61F8"/>
    <w:rsid w:val="00AB670F"/>
    <w:rsid w:val="00AB6A6E"/>
    <w:rsid w:val="00AB6BFF"/>
    <w:rsid w:val="00AB710F"/>
    <w:rsid w:val="00AC0119"/>
    <w:rsid w:val="00AC0750"/>
    <w:rsid w:val="00AC0B5A"/>
    <w:rsid w:val="00AC0D3A"/>
    <w:rsid w:val="00AC1008"/>
    <w:rsid w:val="00AC10D2"/>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250"/>
    <w:rsid w:val="00AC434B"/>
    <w:rsid w:val="00AC486E"/>
    <w:rsid w:val="00AC4C22"/>
    <w:rsid w:val="00AC4D20"/>
    <w:rsid w:val="00AC50AE"/>
    <w:rsid w:val="00AC52C2"/>
    <w:rsid w:val="00AC52DA"/>
    <w:rsid w:val="00AC53C8"/>
    <w:rsid w:val="00AC5535"/>
    <w:rsid w:val="00AC5769"/>
    <w:rsid w:val="00AC5D47"/>
    <w:rsid w:val="00AC5D9A"/>
    <w:rsid w:val="00AC5DE1"/>
    <w:rsid w:val="00AC6094"/>
    <w:rsid w:val="00AC6161"/>
    <w:rsid w:val="00AC62E4"/>
    <w:rsid w:val="00AC6423"/>
    <w:rsid w:val="00AC65CE"/>
    <w:rsid w:val="00AC662F"/>
    <w:rsid w:val="00AC66BA"/>
    <w:rsid w:val="00AC66BF"/>
    <w:rsid w:val="00AC66FB"/>
    <w:rsid w:val="00AC69B3"/>
    <w:rsid w:val="00AC6D33"/>
    <w:rsid w:val="00AC6EFD"/>
    <w:rsid w:val="00AC7070"/>
    <w:rsid w:val="00AC7469"/>
    <w:rsid w:val="00AC7712"/>
    <w:rsid w:val="00AC7964"/>
    <w:rsid w:val="00AC797B"/>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234"/>
    <w:rsid w:val="00AD3376"/>
    <w:rsid w:val="00AD3B38"/>
    <w:rsid w:val="00AD3BD8"/>
    <w:rsid w:val="00AD41EA"/>
    <w:rsid w:val="00AD4207"/>
    <w:rsid w:val="00AD45A0"/>
    <w:rsid w:val="00AD4B79"/>
    <w:rsid w:val="00AD545D"/>
    <w:rsid w:val="00AD5A35"/>
    <w:rsid w:val="00AD5A73"/>
    <w:rsid w:val="00AD5B84"/>
    <w:rsid w:val="00AD5CD2"/>
    <w:rsid w:val="00AD5F5A"/>
    <w:rsid w:val="00AD6013"/>
    <w:rsid w:val="00AD607D"/>
    <w:rsid w:val="00AD62D3"/>
    <w:rsid w:val="00AD65BB"/>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A20"/>
    <w:rsid w:val="00AE1F80"/>
    <w:rsid w:val="00AE21B4"/>
    <w:rsid w:val="00AE246C"/>
    <w:rsid w:val="00AE2496"/>
    <w:rsid w:val="00AE2C54"/>
    <w:rsid w:val="00AE2C65"/>
    <w:rsid w:val="00AE2E84"/>
    <w:rsid w:val="00AE2EA8"/>
    <w:rsid w:val="00AE2EFD"/>
    <w:rsid w:val="00AE32A0"/>
    <w:rsid w:val="00AE3485"/>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C1E"/>
    <w:rsid w:val="00AF1D3D"/>
    <w:rsid w:val="00AF2065"/>
    <w:rsid w:val="00AF23BE"/>
    <w:rsid w:val="00AF282B"/>
    <w:rsid w:val="00AF2AF0"/>
    <w:rsid w:val="00AF2F3A"/>
    <w:rsid w:val="00AF33F6"/>
    <w:rsid w:val="00AF344A"/>
    <w:rsid w:val="00AF3529"/>
    <w:rsid w:val="00AF37DE"/>
    <w:rsid w:val="00AF38FE"/>
    <w:rsid w:val="00AF3A2C"/>
    <w:rsid w:val="00AF3B98"/>
    <w:rsid w:val="00AF3BA1"/>
    <w:rsid w:val="00AF3BD7"/>
    <w:rsid w:val="00AF405D"/>
    <w:rsid w:val="00AF42FD"/>
    <w:rsid w:val="00AF4587"/>
    <w:rsid w:val="00AF49D3"/>
    <w:rsid w:val="00AF4C90"/>
    <w:rsid w:val="00AF4DA6"/>
    <w:rsid w:val="00AF5142"/>
    <w:rsid w:val="00AF5CC1"/>
    <w:rsid w:val="00AF5DA7"/>
    <w:rsid w:val="00AF623E"/>
    <w:rsid w:val="00AF62ED"/>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1B74"/>
    <w:rsid w:val="00B01C25"/>
    <w:rsid w:val="00B022FC"/>
    <w:rsid w:val="00B02631"/>
    <w:rsid w:val="00B02636"/>
    <w:rsid w:val="00B0279E"/>
    <w:rsid w:val="00B0289D"/>
    <w:rsid w:val="00B02B6D"/>
    <w:rsid w:val="00B03086"/>
    <w:rsid w:val="00B0324F"/>
    <w:rsid w:val="00B0328A"/>
    <w:rsid w:val="00B0354B"/>
    <w:rsid w:val="00B03616"/>
    <w:rsid w:val="00B0363D"/>
    <w:rsid w:val="00B039DB"/>
    <w:rsid w:val="00B03CD6"/>
    <w:rsid w:val="00B04261"/>
    <w:rsid w:val="00B046CA"/>
    <w:rsid w:val="00B04780"/>
    <w:rsid w:val="00B0479E"/>
    <w:rsid w:val="00B048D5"/>
    <w:rsid w:val="00B04AF6"/>
    <w:rsid w:val="00B04B09"/>
    <w:rsid w:val="00B04B83"/>
    <w:rsid w:val="00B04BB4"/>
    <w:rsid w:val="00B04C7F"/>
    <w:rsid w:val="00B04E21"/>
    <w:rsid w:val="00B050C5"/>
    <w:rsid w:val="00B0531D"/>
    <w:rsid w:val="00B054BB"/>
    <w:rsid w:val="00B05DCF"/>
    <w:rsid w:val="00B05EB5"/>
    <w:rsid w:val="00B06187"/>
    <w:rsid w:val="00B06215"/>
    <w:rsid w:val="00B06278"/>
    <w:rsid w:val="00B06437"/>
    <w:rsid w:val="00B06792"/>
    <w:rsid w:val="00B069FC"/>
    <w:rsid w:val="00B06DFC"/>
    <w:rsid w:val="00B072D1"/>
    <w:rsid w:val="00B07356"/>
    <w:rsid w:val="00B0743E"/>
    <w:rsid w:val="00B07454"/>
    <w:rsid w:val="00B078B4"/>
    <w:rsid w:val="00B07A1C"/>
    <w:rsid w:val="00B07A2C"/>
    <w:rsid w:val="00B07CA1"/>
    <w:rsid w:val="00B07CDD"/>
    <w:rsid w:val="00B10413"/>
    <w:rsid w:val="00B10A21"/>
    <w:rsid w:val="00B10EC0"/>
    <w:rsid w:val="00B11052"/>
    <w:rsid w:val="00B11375"/>
    <w:rsid w:val="00B113DD"/>
    <w:rsid w:val="00B116C3"/>
    <w:rsid w:val="00B11AF5"/>
    <w:rsid w:val="00B12315"/>
    <w:rsid w:val="00B123C9"/>
    <w:rsid w:val="00B1252E"/>
    <w:rsid w:val="00B12FCE"/>
    <w:rsid w:val="00B133D2"/>
    <w:rsid w:val="00B13479"/>
    <w:rsid w:val="00B135EE"/>
    <w:rsid w:val="00B1390E"/>
    <w:rsid w:val="00B13A08"/>
    <w:rsid w:val="00B13F9E"/>
    <w:rsid w:val="00B13FB0"/>
    <w:rsid w:val="00B14144"/>
    <w:rsid w:val="00B14163"/>
    <w:rsid w:val="00B14B49"/>
    <w:rsid w:val="00B14BBF"/>
    <w:rsid w:val="00B14BFB"/>
    <w:rsid w:val="00B14C1A"/>
    <w:rsid w:val="00B14EE8"/>
    <w:rsid w:val="00B15097"/>
    <w:rsid w:val="00B1521D"/>
    <w:rsid w:val="00B1526E"/>
    <w:rsid w:val="00B152CB"/>
    <w:rsid w:val="00B15672"/>
    <w:rsid w:val="00B15920"/>
    <w:rsid w:val="00B15C8A"/>
    <w:rsid w:val="00B15D8C"/>
    <w:rsid w:val="00B15DAC"/>
    <w:rsid w:val="00B15DF0"/>
    <w:rsid w:val="00B1600F"/>
    <w:rsid w:val="00B1695B"/>
    <w:rsid w:val="00B16D78"/>
    <w:rsid w:val="00B17CB3"/>
    <w:rsid w:val="00B17D65"/>
    <w:rsid w:val="00B17E30"/>
    <w:rsid w:val="00B2013C"/>
    <w:rsid w:val="00B2065F"/>
    <w:rsid w:val="00B20859"/>
    <w:rsid w:val="00B208C2"/>
    <w:rsid w:val="00B20C41"/>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87A"/>
    <w:rsid w:val="00B42942"/>
    <w:rsid w:val="00B42ABC"/>
    <w:rsid w:val="00B42B01"/>
    <w:rsid w:val="00B430BB"/>
    <w:rsid w:val="00B43158"/>
    <w:rsid w:val="00B43163"/>
    <w:rsid w:val="00B432D7"/>
    <w:rsid w:val="00B43318"/>
    <w:rsid w:val="00B43396"/>
    <w:rsid w:val="00B433BF"/>
    <w:rsid w:val="00B43BD1"/>
    <w:rsid w:val="00B43E99"/>
    <w:rsid w:val="00B43F45"/>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565"/>
    <w:rsid w:val="00B46634"/>
    <w:rsid w:val="00B4670B"/>
    <w:rsid w:val="00B46A92"/>
    <w:rsid w:val="00B46AA7"/>
    <w:rsid w:val="00B46B83"/>
    <w:rsid w:val="00B4764C"/>
    <w:rsid w:val="00B476D1"/>
    <w:rsid w:val="00B476D4"/>
    <w:rsid w:val="00B47903"/>
    <w:rsid w:val="00B47967"/>
    <w:rsid w:val="00B479E9"/>
    <w:rsid w:val="00B47A46"/>
    <w:rsid w:val="00B47C5A"/>
    <w:rsid w:val="00B50084"/>
    <w:rsid w:val="00B50116"/>
    <w:rsid w:val="00B5048B"/>
    <w:rsid w:val="00B507EA"/>
    <w:rsid w:val="00B50A7E"/>
    <w:rsid w:val="00B50D3B"/>
    <w:rsid w:val="00B50D93"/>
    <w:rsid w:val="00B51186"/>
    <w:rsid w:val="00B514CF"/>
    <w:rsid w:val="00B514F2"/>
    <w:rsid w:val="00B5171E"/>
    <w:rsid w:val="00B51BCC"/>
    <w:rsid w:val="00B51C31"/>
    <w:rsid w:val="00B522AD"/>
    <w:rsid w:val="00B52571"/>
    <w:rsid w:val="00B52A23"/>
    <w:rsid w:val="00B52CFB"/>
    <w:rsid w:val="00B52F4C"/>
    <w:rsid w:val="00B5306F"/>
    <w:rsid w:val="00B535B9"/>
    <w:rsid w:val="00B5369F"/>
    <w:rsid w:val="00B53796"/>
    <w:rsid w:val="00B539D3"/>
    <w:rsid w:val="00B53B29"/>
    <w:rsid w:val="00B53B9A"/>
    <w:rsid w:val="00B53C35"/>
    <w:rsid w:val="00B53CB3"/>
    <w:rsid w:val="00B53D45"/>
    <w:rsid w:val="00B542E9"/>
    <w:rsid w:val="00B544C8"/>
    <w:rsid w:val="00B547BB"/>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B64"/>
    <w:rsid w:val="00B57477"/>
    <w:rsid w:val="00B574C7"/>
    <w:rsid w:val="00B57771"/>
    <w:rsid w:val="00B57BB2"/>
    <w:rsid w:val="00B57D17"/>
    <w:rsid w:val="00B57DCA"/>
    <w:rsid w:val="00B6003A"/>
    <w:rsid w:val="00B60070"/>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D66"/>
    <w:rsid w:val="00B66F3B"/>
    <w:rsid w:val="00B66FD4"/>
    <w:rsid w:val="00B6712C"/>
    <w:rsid w:val="00B67293"/>
    <w:rsid w:val="00B67429"/>
    <w:rsid w:val="00B67460"/>
    <w:rsid w:val="00B67471"/>
    <w:rsid w:val="00B67CD3"/>
    <w:rsid w:val="00B67EF4"/>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2E8"/>
    <w:rsid w:val="00B73629"/>
    <w:rsid w:val="00B736B5"/>
    <w:rsid w:val="00B7378F"/>
    <w:rsid w:val="00B73BA8"/>
    <w:rsid w:val="00B74409"/>
    <w:rsid w:val="00B746D0"/>
    <w:rsid w:val="00B75419"/>
    <w:rsid w:val="00B755E5"/>
    <w:rsid w:val="00B75760"/>
    <w:rsid w:val="00B7582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907"/>
    <w:rsid w:val="00B80AAC"/>
    <w:rsid w:val="00B80B8F"/>
    <w:rsid w:val="00B80C88"/>
    <w:rsid w:val="00B80D97"/>
    <w:rsid w:val="00B81020"/>
    <w:rsid w:val="00B8104A"/>
    <w:rsid w:val="00B81129"/>
    <w:rsid w:val="00B815C2"/>
    <w:rsid w:val="00B81B31"/>
    <w:rsid w:val="00B81BE0"/>
    <w:rsid w:val="00B81F1C"/>
    <w:rsid w:val="00B82596"/>
    <w:rsid w:val="00B8281E"/>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017"/>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3FC1"/>
    <w:rsid w:val="00BA4255"/>
    <w:rsid w:val="00BA4579"/>
    <w:rsid w:val="00BA459F"/>
    <w:rsid w:val="00BA4766"/>
    <w:rsid w:val="00BA483A"/>
    <w:rsid w:val="00BA4AF9"/>
    <w:rsid w:val="00BA5037"/>
    <w:rsid w:val="00BA50B6"/>
    <w:rsid w:val="00BA568D"/>
    <w:rsid w:val="00BA5BA1"/>
    <w:rsid w:val="00BA5CED"/>
    <w:rsid w:val="00BA5D40"/>
    <w:rsid w:val="00BA5ED0"/>
    <w:rsid w:val="00BA64B1"/>
    <w:rsid w:val="00BA66E8"/>
    <w:rsid w:val="00BA6928"/>
    <w:rsid w:val="00BA6E8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29C"/>
    <w:rsid w:val="00BB1994"/>
    <w:rsid w:val="00BB1A50"/>
    <w:rsid w:val="00BB1DDD"/>
    <w:rsid w:val="00BB204C"/>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1F5"/>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365"/>
    <w:rsid w:val="00BC454D"/>
    <w:rsid w:val="00BC4620"/>
    <w:rsid w:val="00BC48A7"/>
    <w:rsid w:val="00BC4AE7"/>
    <w:rsid w:val="00BC4D96"/>
    <w:rsid w:val="00BC4E3E"/>
    <w:rsid w:val="00BC4E4A"/>
    <w:rsid w:val="00BC508C"/>
    <w:rsid w:val="00BC51A6"/>
    <w:rsid w:val="00BC57F9"/>
    <w:rsid w:val="00BC5A6F"/>
    <w:rsid w:val="00BC5BAF"/>
    <w:rsid w:val="00BC5FAB"/>
    <w:rsid w:val="00BC62B8"/>
    <w:rsid w:val="00BC6368"/>
    <w:rsid w:val="00BC691C"/>
    <w:rsid w:val="00BC698A"/>
    <w:rsid w:val="00BC73AE"/>
    <w:rsid w:val="00BC77E1"/>
    <w:rsid w:val="00BC7943"/>
    <w:rsid w:val="00BC7E7C"/>
    <w:rsid w:val="00BC7EB8"/>
    <w:rsid w:val="00BD0132"/>
    <w:rsid w:val="00BD0178"/>
    <w:rsid w:val="00BD066A"/>
    <w:rsid w:val="00BD0B11"/>
    <w:rsid w:val="00BD0D89"/>
    <w:rsid w:val="00BD0D8A"/>
    <w:rsid w:val="00BD0DF2"/>
    <w:rsid w:val="00BD1123"/>
    <w:rsid w:val="00BD12AB"/>
    <w:rsid w:val="00BD14B5"/>
    <w:rsid w:val="00BD1824"/>
    <w:rsid w:val="00BD1A68"/>
    <w:rsid w:val="00BD1B0C"/>
    <w:rsid w:val="00BD2253"/>
    <w:rsid w:val="00BD2362"/>
    <w:rsid w:val="00BD2473"/>
    <w:rsid w:val="00BD260E"/>
    <w:rsid w:val="00BD2FA7"/>
    <w:rsid w:val="00BD30CB"/>
    <w:rsid w:val="00BD32E8"/>
    <w:rsid w:val="00BD3428"/>
    <w:rsid w:val="00BD3C7F"/>
    <w:rsid w:val="00BD3CAB"/>
    <w:rsid w:val="00BD3E80"/>
    <w:rsid w:val="00BD3F7C"/>
    <w:rsid w:val="00BD40C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A3A"/>
    <w:rsid w:val="00BD5C92"/>
    <w:rsid w:val="00BD5C99"/>
    <w:rsid w:val="00BD603D"/>
    <w:rsid w:val="00BD604C"/>
    <w:rsid w:val="00BD61A3"/>
    <w:rsid w:val="00BD67E5"/>
    <w:rsid w:val="00BD6A7A"/>
    <w:rsid w:val="00BD6CBF"/>
    <w:rsid w:val="00BD7010"/>
    <w:rsid w:val="00BD71F4"/>
    <w:rsid w:val="00BD7372"/>
    <w:rsid w:val="00BD7530"/>
    <w:rsid w:val="00BD7578"/>
    <w:rsid w:val="00BD7659"/>
    <w:rsid w:val="00BD76AC"/>
    <w:rsid w:val="00BD774E"/>
    <w:rsid w:val="00BD77CE"/>
    <w:rsid w:val="00BD77D2"/>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BB4"/>
    <w:rsid w:val="00BE2CEF"/>
    <w:rsid w:val="00BE3081"/>
    <w:rsid w:val="00BE3238"/>
    <w:rsid w:val="00BE3317"/>
    <w:rsid w:val="00BE345A"/>
    <w:rsid w:val="00BE370D"/>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AA"/>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B59"/>
    <w:rsid w:val="00BF4004"/>
    <w:rsid w:val="00BF400D"/>
    <w:rsid w:val="00BF4290"/>
    <w:rsid w:val="00BF4436"/>
    <w:rsid w:val="00BF4462"/>
    <w:rsid w:val="00BF4778"/>
    <w:rsid w:val="00BF4BDA"/>
    <w:rsid w:val="00BF4D5B"/>
    <w:rsid w:val="00BF53B1"/>
    <w:rsid w:val="00BF554B"/>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2D4"/>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699"/>
    <w:rsid w:val="00C0570B"/>
    <w:rsid w:val="00C05ABB"/>
    <w:rsid w:val="00C0632B"/>
    <w:rsid w:val="00C06829"/>
    <w:rsid w:val="00C06972"/>
    <w:rsid w:val="00C06C2D"/>
    <w:rsid w:val="00C06E02"/>
    <w:rsid w:val="00C07182"/>
    <w:rsid w:val="00C079F7"/>
    <w:rsid w:val="00C07F0B"/>
    <w:rsid w:val="00C100F0"/>
    <w:rsid w:val="00C108BC"/>
    <w:rsid w:val="00C109D2"/>
    <w:rsid w:val="00C10A9F"/>
    <w:rsid w:val="00C11049"/>
    <w:rsid w:val="00C117BE"/>
    <w:rsid w:val="00C11B86"/>
    <w:rsid w:val="00C11FB7"/>
    <w:rsid w:val="00C11FEF"/>
    <w:rsid w:val="00C126B6"/>
    <w:rsid w:val="00C128B9"/>
    <w:rsid w:val="00C12AAA"/>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D76"/>
    <w:rsid w:val="00C26E59"/>
    <w:rsid w:val="00C26EAD"/>
    <w:rsid w:val="00C26ED6"/>
    <w:rsid w:val="00C272F2"/>
    <w:rsid w:val="00C27766"/>
    <w:rsid w:val="00C2777E"/>
    <w:rsid w:val="00C27D7B"/>
    <w:rsid w:val="00C27E0D"/>
    <w:rsid w:val="00C3004C"/>
    <w:rsid w:val="00C30246"/>
    <w:rsid w:val="00C302B0"/>
    <w:rsid w:val="00C30734"/>
    <w:rsid w:val="00C30849"/>
    <w:rsid w:val="00C30EAE"/>
    <w:rsid w:val="00C31123"/>
    <w:rsid w:val="00C3114D"/>
    <w:rsid w:val="00C31212"/>
    <w:rsid w:val="00C313D4"/>
    <w:rsid w:val="00C31683"/>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49"/>
    <w:rsid w:val="00C35693"/>
    <w:rsid w:val="00C35842"/>
    <w:rsid w:val="00C3585D"/>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72F"/>
    <w:rsid w:val="00C43B52"/>
    <w:rsid w:val="00C43BA2"/>
    <w:rsid w:val="00C43C0D"/>
    <w:rsid w:val="00C43FD6"/>
    <w:rsid w:val="00C44002"/>
    <w:rsid w:val="00C44067"/>
    <w:rsid w:val="00C44588"/>
    <w:rsid w:val="00C44B7B"/>
    <w:rsid w:val="00C45093"/>
    <w:rsid w:val="00C4549A"/>
    <w:rsid w:val="00C457E9"/>
    <w:rsid w:val="00C458F8"/>
    <w:rsid w:val="00C45A8C"/>
    <w:rsid w:val="00C462D3"/>
    <w:rsid w:val="00C4650D"/>
    <w:rsid w:val="00C46D33"/>
    <w:rsid w:val="00C46E0F"/>
    <w:rsid w:val="00C46E1B"/>
    <w:rsid w:val="00C47167"/>
    <w:rsid w:val="00C47344"/>
    <w:rsid w:val="00C47604"/>
    <w:rsid w:val="00C476B3"/>
    <w:rsid w:val="00C47767"/>
    <w:rsid w:val="00C47922"/>
    <w:rsid w:val="00C47CCF"/>
    <w:rsid w:val="00C47EA5"/>
    <w:rsid w:val="00C50161"/>
    <w:rsid w:val="00C503C3"/>
    <w:rsid w:val="00C50428"/>
    <w:rsid w:val="00C50494"/>
    <w:rsid w:val="00C50D29"/>
    <w:rsid w:val="00C51906"/>
    <w:rsid w:val="00C51909"/>
    <w:rsid w:val="00C519B0"/>
    <w:rsid w:val="00C51D45"/>
    <w:rsid w:val="00C51ED4"/>
    <w:rsid w:val="00C51EE3"/>
    <w:rsid w:val="00C52066"/>
    <w:rsid w:val="00C523E9"/>
    <w:rsid w:val="00C52401"/>
    <w:rsid w:val="00C525A0"/>
    <w:rsid w:val="00C5275F"/>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B31"/>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0F2D"/>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3E6A"/>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81C"/>
    <w:rsid w:val="00C67E35"/>
    <w:rsid w:val="00C67EFD"/>
    <w:rsid w:val="00C7092E"/>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47B"/>
    <w:rsid w:val="00C74661"/>
    <w:rsid w:val="00C749D7"/>
    <w:rsid w:val="00C749F2"/>
    <w:rsid w:val="00C7502B"/>
    <w:rsid w:val="00C75487"/>
    <w:rsid w:val="00C75861"/>
    <w:rsid w:val="00C75A33"/>
    <w:rsid w:val="00C75E98"/>
    <w:rsid w:val="00C75F20"/>
    <w:rsid w:val="00C75F80"/>
    <w:rsid w:val="00C75FC0"/>
    <w:rsid w:val="00C761EC"/>
    <w:rsid w:val="00C767A5"/>
    <w:rsid w:val="00C76952"/>
    <w:rsid w:val="00C77815"/>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DC2"/>
    <w:rsid w:val="00C86EC0"/>
    <w:rsid w:val="00C87457"/>
    <w:rsid w:val="00C876B9"/>
    <w:rsid w:val="00C87763"/>
    <w:rsid w:val="00C87765"/>
    <w:rsid w:val="00C87803"/>
    <w:rsid w:val="00C87A36"/>
    <w:rsid w:val="00C87A76"/>
    <w:rsid w:val="00C87E14"/>
    <w:rsid w:val="00C9026F"/>
    <w:rsid w:val="00C90659"/>
    <w:rsid w:val="00C90955"/>
    <w:rsid w:val="00C90B29"/>
    <w:rsid w:val="00C90F2D"/>
    <w:rsid w:val="00C913AC"/>
    <w:rsid w:val="00C913C2"/>
    <w:rsid w:val="00C91ADF"/>
    <w:rsid w:val="00C91B27"/>
    <w:rsid w:val="00C92255"/>
    <w:rsid w:val="00C926F4"/>
    <w:rsid w:val="00C929DA"/>
    <w:rsid w:val="00C92E70"/>
    <w:rsid w:val="00C93012"/>
    <w:rsid w:val="00C93302"/>
    <w:rsid w:val="00C93383"/>
    <w:rsid w:val="00C936FC"/>
    <w:rsid w:val="00C93A2E"/>
    <w:rsid w:val="00C93D11"/>
    <w:rsid w:val="00C93D53"/>
    <w:rsid w:val="00C93DAC"/>
    <w:rsid w:val="00C94092"/>
    <w:rsid w:val="00C942EC"/>
    <w:rsid w:val="00C94514"/>
    <w:rsid w:val="00C94538"/>
    <w:rsid w:val="00C94799"/>
    <w:rsid w:val="00C94C70"/>
    <w:rsid w:val="00C94DB9"/>
    <w:rsid w:val="00C950A6"/>
    <w:rsid w:val="00C954A3"/>
    <w:rsid w:val="00C9589E"/>
    <w:rsid w:val="00C96004"/>
    <w:rsid w:val="00C960CF"/>
    <w:rsid w:val="00C96188"/>
    <w:rsid w:val="00C96C9C"/>
    <w:rsid w:val="00C96F27"/>
    <w:rsid w:val="00C96FC1"/>
    <w:rsid w:val="00C970A9"/>
    <w:rsid w:val="00C973B7"/>
    <w:rsid w:val="00C97426"/>
    <w:rsid w:val="00C9760A"/>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E47"/>
    <w:rsid w:val="00CA2FC6"/>
    <w:rsid w:val="00CA3345"/>
    <w:rsid w:val="00CA34DF"/>
    <w:rsid w:val="00CA3581"/>
    <w:rsid w:val="00CA3919"/>
    <w:rsid w:val="00CA3B3B"/>
    <w:rsid w:val="00CA3C3B"/>
    <w:rsid w:val="00CA407B"/>
    <w:rsid w:val="00CA43C5"/>
    <w:rsid w:val="00CA43CA"/>
    <w:rsid w:val="00CA4430"/>
    <w:rsid w:val="00CA44F2"/>
    <w:rsid w:val="00CA4883"/>
    <w:rsid w:val="00CA49A8"/>
    <w:rsid w:val="00CA4D21"/>
    <w:rsid w:val="00CA4E1C"/>
    <w:rsid w:val="00CA4FC2"/>
    <w:rsid w:val="00CA531A"/>
    <w:rsid w:val="00CA5414"/>
    <w:rsid w:val="00CA54D4"/>
    <w:rsid w:val="00CA5F0F"/>
    <w:rsid w:val="00CA6CA7"/>
    <w:rsid w:val="00CA6DFD"/>
    <w:rsid w:val="00CA7472"/>
    <w:rsid w:val="00CA752A"/>
    <w:rsid w:val="00CA7612"/>
    <w:rsid w:val="00CA769D"/>
    <w:rsid w:val="00CA782C"/>
    <w:rsid w:val="00CB0613"/>
    <w:rsid w:val="00CB071C"/>
    <w:rsid w:val="00CB0BEF"/>
    <w:rsid w:val="00CB0D5A"/>
    <w:rsid w:val="00CB0D67"/>
    <w:rsid w:val="00CB0D90"/>
    <w:rsid w:val="00CB0E4E"/>
    <w:rsid w:val="00CB0F05"/>
    <w:rsid w:val="00CB0F44"/>
    <w:rsid w:val="00CB1782"/>
    <w:rsid w:val="00CB1A3A"/>
    <w:rsid w:val="00CB1DE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2FF1"/>
    <w:rsid w:val="00CC3374"/>
    <w:rsid w:val="00CC351C"/>
    <w:rsid w:val="00CC3550"/>
    <w:rsid w:val="00CC35B6"/>
    <w:rsid w:val="00CC3697"/>
    <w:rsid w:val="00CC3D23"/>
    <w:rsid w:val="00CC3E48"/>
    <w:rsid w:val="00CC3F96"/>
    <w:rsid w:val="00CC43A7"/>
    <w:rsid w:val="00CC445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CE0"/>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3D0"/>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7F"/>
    <w:rsid w:val="00CE2B8E"/>
    <w:rsid w:val="00CE2C07"/>
    <w:rsid w:val="00CE2E71"/>
    <w:rsid w:val="00CE3094"/>
    <w:rsid w:val="00CE3378"/>
    <w:rsid w:val="00CE3381"/>
    <w:rsid w:val="00CE34DC"/>
    <w:rsid w:val="00CE35C7"/>
    <w:rsid w:val="00CE3658"/>
    <w:rsid w:val="00CE3C53"/>
    <w:rsid w:val="00CE3D8D"/>
    <w:rsid w:val="00CE4012"/>
    <w:rsid w:val="00CE4211"/>
    <w:rsid w:val="00CE430A"/>
    <w:rsid w:val="00CE445D"/>
    <w:rsid w:val="00CE4718"/>
    <w:rsid w:val="00CE48EE"/>
    <w:rsid w:val="00CE48FB"/>
    <w:rsid w:val="00CE4D0E"/>
    <w:rsid w:val="00CE4FC9"/>
    <w:rsid w:val="00CE5015"/>
    <w:rsid w:val="00CE53F7"/>
    <w:rsid w:val="00CE56EF"/>
    <w:rsid w:val="00CE5790"/>
    <w:rsid w:val="00CE5A7B"/>
    <w:rsid w:val="00CE5CE8"/>
    <w:rsid w:val="00CE5D05"/>
    <w:rsid w:val="00CE5D29"/>
    <w:rsid w:val="00CE5F66"/>
    <w:rsid w:val="00CE607A"/>
    <w:rsid w:val="00CE6091"/>
    <w:rsid w:val="00CE60C3"/>
    <w:rsid w:val="00CE6266"/>
    <w:rsid w:val="00CE6708"/>
    <w:rsid w:val="00CE67AE"/>
    <w:rsid w:val="00CE694C"/>
    <w:rsid w:val="00CE6C6A"/>
    <w:rsid w:val="00CE715B"/>
    <w:rsid w:val="00CE7160"/>
    <w:rsid w:val="00CE7308"/>
    <w:rsid w:val="00CE7978"/>
    <w:rsid w:val="00CE7A51"/>
    <w:rsid w:val="00CE7AEF"/>
    <w:rsid w:val="00CE7E16"/>
    <w:rsid w:val="00CF0552"/>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58"/>
    <w:rsid w:val="00CF707A"/>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6CF"/>
    <w:rsid w:val="00D01863"/>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649"/>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8B5"/>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169"/>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111"/>
    <w:rsid w:val="00D2636A"/>
    <w:rsid w:val="00D2674D"/>
    <w:rsid w:val="00D268D0"/>
    <w:rsid w:val="00D26A6B"/>
    <w:rsid w:val="00D26C21"/>
    <w:rsid w:val="00D26D13"/>
    <w:rsid w:val="00D26D5C"/>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C81"/>
    <w:rsid w:val="00D32F6A"/>
    <w:rsid w:val="00D333C9"/>
    <w:rsid w:val="00D3344B"/>
    <w:rsid w:val="00D3367D"/>
    <w:rsid w:val="00D33963"/>
    <w:rsid w:val="00D33B0F"/>
    <w:rsid w:val="00D33B69"/>
    <w:rsid w:val="00D33E68"/>
    <w:rsid w:val="00D34275"/>
    <w:rsid w:val="00D34753"/>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E73"/>
    <w:rsid w:val="00D40065"/>
    <w:rsid w:val="00D40363"/>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5F3B"/>
    <w:rsid w:val="00D460A8"/>
    <w:rsid w:val="00D46398"/>
    <w:rsid w:val="00D463D4"/>
    <w:rsid w:val="00D46412"/>
    <w:rsid w:val="00D46571"/>
    <w:rsid w:val="00D46AAD"/>
    <w:rsid w:val="00D46BE2"/>
    <w:rsid w:val="00D46DFC"/>
    <w:rsid w:val="00D475B9"/>
    <w:rsid w:val="00D47651"/>
    <w:rsid w:val="00D47C53"/>
    <w:rsid w:val="00D47CED"/>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151"/>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286"/>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2AB"/>
    <w:rsid w:val="00D603FF"/>
    <w:rsid w:val="00D60866"/>
    <w:rsid w:val="00D60B29"/>
    <w:rsid w:val="00D60BBB"/>
    <w:rsid w:val="00D60F4B"/>
    <w:rsid w:val="00D61362"/>
    <w:rsid w:val="00D6157A"/>
    <w:rsid w:val="00D61844"/>
    <w:rsid w:val="00D61C25"/>
    <w:rsid w:val="00D61CB7"/>
    <w:rsid w:val="00D61E0A"/>
    <w:rsid w:val="00D6216C"/>
    <w:rsid w:val="00D62356"/>
    <w:rsid w:val="00D62359"/>
    <w:rsid w:val="00D625BE"/>
    <w:rsid w:val="00D626E1"/>
    <w:rsid w:val="00D62751"/>
    <w:rsid w:val="00D628D4"/>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9AC"/>
    <w:rsid w:val="00D72A7A"/>
    <w:rsid w:val="00D72CAA"/>
    <w:rsid w:val="00D731B2"/>
    <w:rsid w:val="00D7327C"/>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1E4B"/>
    <w:rsid w:val="00D822FF"/>
    <w:rsid w:val="00D8235F"/>
    <w:rsid w:val="00D826FF"/>
    <w:rsid w:val="00D82853"/>
    <w:rsid w:val="00D82BC7"/>
    <w:rsid w:val="00D82BD9"/>
    <w:rsid w:val="00D82D71"/>
    <w:rsid w:val="00D82E90"/>
    <w:rsid w:val="00D83414"/>
    <w:rsid w:val="00D83442"/>
    <w:rsid w:val="00D836C2"/>
    <w:rsid w:val="00D8376B"/>
    <w:rsid w:val="00D8384F"/>
    <w:rsid w:val="00D838CE"/>
    <w:rsid w:val="00D839E6"/>
    <w:rsid w:val="00D83AC2"/>
    <w:rsid w:val="00D83B5E"/>
    <w:rsid w:val="00D83D08"/>
    <w:rsid w:val="00D840A8"/>
    <w:rsid w:val="00D84139"/>
    <w:rsid w:val="00D84543"/>
    <w:rsid w:val="00D845F3"/>
    <w:rsid w:val="00D84963"/>
    <w:rsid w:val="00D849AA"/>
    <w:rsid w:val="00D84A3D"/>
    <w:rsid w:val="00D84C74"/>
    <w:rsid w:val="00D84E4A"/>
    <w:rsid w:val="00D84E8C"/>
    <w:rsid w:val="00D84FC2"/>
    <w:rsid w:val="00D851FC"/>
    <w:rsid w:val="00D853B6"/>
    <w:rsid w:val="00D85602"/>
    <w:rsid w:val="00D85637"/>
    <w:rsid w:val="00D857BB"/>
    <w:rsid w:val="00D85C11"/>
    <w:rsid w:val="00D85D7C"/>
    <w:rsid w:val="00D85E87"/>
    <w:rsid w:val="00D86143"/>
    <w:rsid w:val="00D86447"/>
    <w:rsid w:val="00D865EC"/>
    <w:rsid w:val="00D86625"/>
    <w:rsid w:val="00D86A45"/>
    <w:rsid w:val="00D86AE4"/>
    <w:rsid w:val="00D86D75"/>
    <w:rsid w:val="00D87064"/>
    <w:rsid w:val="00D870DD"/>
    <w:rsid w:val="00D87782"/>
    <w:rsid w:val="00D8778E"/>
    <w:rsid w:val="00D8783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75D"/>
    <w:rsid w:val="00D957B9"/>
    <w:rsid w:val="00D95982"/>
    <w:rsid w:val="00D95BF1"/>
    <w:rsid w:val="00D95D30"/>
    <w:rsid w:val="00D95D7E"/>
    <w:rsid w:val="00D95F9A"/>
    <w:rsid w:val="00D96377"/>
    <w:rsid w:val="00D963DB"/>
    <w:rsid w:val="00D963E7"/>
    <w:rsid w:val="00D9692B"/>
    <w:rsid w:val="00D96EBC"/>
    <w:rsid w:val="00D9707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57A"/>
    <w:rsid w:val="00DA275F"/>
    <w:rsid w:val="00DA2845"/>
    <w:rsid w:val="00DA28A8"/>
    <w:rsid w:val="00DA2CDB"/>
    <w:rsid w:val="00DA300F"/>
    <w:rsid w:val="00DA30C0"/>
    <w:rsid w:val="00DA34ED"/>
    <w:rsid w:val="00DA3A0F"/>
    <w:rsid w:val="00DA3BBD"/>
    <w:rsid w:val="00DA3BD4"/>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C27"/>
    <w:rsid w:val="00DA5D9A"/>
    <w:rsid w:val="00DA5EB7"/>
    <w:rsid w:val="00DA6AA4"/>
    <w:rsid w:val="00DA6F42"/>
    <w:rsid w:val="00DA70D0"/>
    <w:rsid w:val="00DA7111"/>
    <w:rsid w:val="00DA722E"/>
    <w:rsid w:val="00DA7313"/>
    <w:rsid w:val="00DA736A"/>
    <w:rsid w:val="00DA73A8"/>
    <w:rsid w:val="00DA73C4"/>
    <w:rsid w:val="00DA7703"/>
    <w:rsid w:val="00DA7733"/>
    <w:rsid w:val="00DA7841"/>
    <w:rsid w:val="00DA7B56"/>
    <w:rsid w:val="00DA7C22"/>
    <w:rsid w:val="00DA7DD9"/>
    <w:rsid w:val="00DB0003"/>
    <w:rsid w:val="00DB0276"/>
    <w:rsid w:val="00DB0389"/>
    <w:rsid w:val="00DB057D"/>
    <w:rsid w:val="00DB0601"/>
    <w:rsid w:val="00DB064B"/>
    <w:rsid w:val="00DB0795"/>
    <w:rsid w:val="00DB081D"/>
    <w:rsid w:val="00DB085C"/>
    <w:rsid w:val="00DB08C6"/>
    <w:rsid w:val="00DB0C4D"/>
    <w:rsid w:val="00DB0DDB"/>
    <w:rsid w:val="00DB11E9"/>
    <w:rsid w:val="00DB1304"/>
    <w:rsid w:val="00DB190D"/>
    <w:rsid w:val="00DB198D"/>
    <w:rsid w:val="00DB1E02"/>
    <w:rsid w:val="00DB230F"/>
    <w:rsid w:val="00DB23BC"/>
    <w:rsid w:val="00DB2404"/>
    <w:rsid w:val="00DB2A6E"/>
    <w:rsid w:val="00DB2DE4"/>
    <w:rsid w:val="00DB2F31"/>
    <w:rsid w:val="00DB3079"/>
    <w:rsid w:val="00DB3105"/>
    <w:rsid w:val="00DB33A5"/>
    <w:rsid w:val="00DB3761"/>
    <w:rsid w:val="00DB398E"/>
    <w:rsid w:val="00DB3C6B"/>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2B9"/>
    <w:rsid w:val="00DB6369"/>
    <w:rsid w:val="00DB653A"/>
    <w:rsid w:val="00DB70C9"/>
    <w:rsid w:val="00DB70E3"/>
    <w:rsid w:val="00DB7960"/>
    <w:rsid w:val="00DB7A2C"/>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D1"/>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0EC"/>
    <w:rsid w:val="00DD1242"/>
    <w:rsid w:val="00DD1262"/>
    <w:rsid w:val="00DD152A"/>
    <w:rsid w:val="00DD1775"/>
    <w:rsid w:val="00DD18FA"/>
    <w:rsid w:val="00DD1B9E"/>
    <w:rsid w:val="00DD1C14"/>
    <w:rsid w:val="00DD1DF1"/>
    <w:rsid w:val="00DD2768"/>
    <w:rsid w:val="00DD2832"/>
    <w:rsid w:val="00DD29E2"/>
    <w:rsid w:val="00DD2DBE"/>
    <w:rsid w:val="00DD2F3B"/>
    <w:rsid w:val="00DD3512"/>
    <w:rsid w:val="00DD3635"/>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8E5"/>
    <w:rsid w:val="00DE29A8"/>
    <w:rsid w:val="00DE2A66"/>
    <w:rsid w:val="00DE2BF4"/>
    <w:rsid w:val="00DE3218"/>
    <w:rsid w:val="00DE3456"/>
    <w:rsid w:val="00DE35C0"/>
    <w:rsid w:val="00DE3D67"/>
    <w:rsid w:val="00DE3F23"/>
    <w:rsid w:val="00DE40FE"/>
    <w:rsid w:val="00DE410B"/>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787"/>
    <w:rsid w:val="00DE6933"/>
    <w:rsid w:val="00DE6B8A"/>
    <w:rsid w:val="00DE6BD0"/>
    <w:rsid w:val="00DE6E62"/>
    <w:rsid w:val="00DE6ECC"/>
    <w:rsid w:val="00DE77E5"/>
    <w:rsid w:val="00DE7824"/>
    <w:rsid w:val="00DF012D"/>
    <w:rsid w:val="00DF0233"/>
    <w:rsid w:val="00DF04B4"/>
    <w:rsid w:val="00DF04DD"/>
    <w:rsid w:val="00DF0879"/>
    <w:rsid w:val="00DF0B85"/>
    <w:rsid w:val="00DF0C6A"/>
    <w:rsid w:val="00DF0D4D"/>
    <w:rsid w:val="00DF11E3"/>
    <w:rsid w:val="00DF136A"/>
    <w:rsid w:val="00DF14F4"/>
    <w:rsid w:val="00DF16B0"/>
    <w:rsid w:val="00DF1B68"/>
    <w:rsid w:val="00DF1BFC"/>
    <w:rsid w:val="00DF1FB0"/>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311"/>
    <w:rsid w:val="00DF472D"/>
    <w:rsid w:val="00DF4777"/>
    <w:rsid w:val="00DF482A"/>
    <w:rsid w:val="00DF4B63"/>
    <w:rsid w:val="00DF4C3C"/>
    <w:rsid w:val="00DF4FEF"/>
    <w:rsid w:val="00DF5110"/>
    <w:rsid w:val="00DF516E"/>
    <w:rsid w:val="00DF52D0"/>
    <w:rsid w:val="00DF57C8"/>
    <w:rsid w:val="00DF5997"/>
    <w:rsid w:val="00DF5AD7"/>
    <w:rsid w:val="00DF5D71"/>
    <w:rsid w:val="00DF6095"/>
    <w:rsid w:val="00DF617D"/>
    <w:rsid w:val="00DF628C"/>
    <w:rsid w:val="00DF69D2"/>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0EDB"/>
    <w:rsid w:val="00E01B5A"/>
    <w:rsid w:val="00E01DA3"/>
    <w:rsid w:val="00E01EC7"/>
    <w:rsid w:val="00E01EFC"/>
    <w:rsid w:val="00E021DE"/>
    <w:rsid w:val="00E02610"/>
    <w:rsid w:val="00E02E05"/>
    <w:rsid w:val="00E038E8"/>
    <w:rsid w:val="00E039C2"/>
    <w:rsid w:val="00E03D38"/>
    <w:rsid w:val="00E040F8"/>
    <w:rsid w:val="00E04695"/>
    <w:rsid w:val="00E048DD"/>
    <w:rsid w:val="00E049FA"/>
    <w:rsid w:val="00E04A51"/>
    <w:rsid w:val="00E0525F"/>
    <w:rsid w:val="00E052CC"/>
    <w:rsid w:val="00E057C4"/>
    <w:rsid w:val="00E05DF7"/>
    <w:rsid w:val="00E05EE8"/>
    <w:rsid w:val="00E05FE1"/>
    <w:rsid w:val="00E06028"/>
    <w:rsid w:val="00E0613E"/>
    <w:rsid w:val="00E06233"/>
    <w:rsid w:val="00E062F5"/>
    <w:rsid w:val="00E065A8"/>
    <w:rsid w:val="00E06723"/>
    <w:rsid w:val="00E06819"/>
    <w:rsid w:val="00E06973"/>
    <w:rsid w:val="00E06AD0"/>
    <w:rsid w:val="00E06AF6"/>
    <w:rsid w:val="00E06C0A"/>
    <w:rsid w:val="00E070D4"/>
    <w:rsid w:val="00E07615"/>
    <w:rsid w:val="00E07C7B"/>
    <w:rsid w:val="00E07D8A"/>
    <w:rsid w:val="00E100EF"/>
    <w:rsid w:val="00E102A3"/>
    <w:rsid w:val="00E10643"/>
    <w:rsid w:val="00E10DC2"/>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B02"/>
    <w:rsid w:val="00E24C5D"/>
    <w:rsid w:val="00E24D2A"/>
    <w:rsid w:val="00E24E17"/>
    <w:rsid w:val="00E24EF5"/>
    <w:rsid w:val="00E24F0C"/>
    <w:rsid w:val="00E2523F"/>
    <w:rsid w:val="00E25412"/>
    <w:rsid w:val="00E25700"/>
    <w:rsid w:val="00E2580F"/>
    <w:rsid w:val="00E25A7C"/>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0D82"/>
    <w:rsid w:val="00E313A3"/>
    <w:rsid w:val="00E31543"/>
    <w:rsid w:val="00E31559"/>
    <w:rsid w:val="00E318BC"/>
    <w:rsid w:val="00E318E5"/>
    <w:rsid w:val="00E32141"/>
    <w:rsid w:val="00E32170"/>
    <w:rsid w:val="00E32585"/>
    <w:rsid w:val="00E3275C"/>
    <w:rsid w:val="00E32A31"/>
    <w:rsid w:val="00E32C6F"/>
    <w:rsid w:val="00E32FBC"/>
    <w:rsid w:val="00E331A2"/>
    <w:rsid w:val="00E3378F"/>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048"/>
    <w:rsid w:val="00E37302"/>
    <w:rsid w:val="00E37671"/>
    <w:rsid w:val="00E37746"/>
    <w:rsid w:val="00E3791C"/>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7B2"/>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997"/>
    <w:rsid w:val="00E52D25"/>
    <w:rsid w:val="00E53625"/>
    <w:rsid w:val="00E53B08"/>
    <w:rsid w:val="00E53B66"/>
    <w:rsid w:val="00E5400C"/>
    <w:rsid w:val="00E5402B"/>
    <w:rsid w:val="00E54141"/>
    <w:rsid w:val="00E54600"/>
    <w:rsid w:val="00E5476C"/>
    <w:rsid w:val="00E54953"/>
    <w:rsid w:val="00E54A26"/>
    <w:rsid w:val="00E554B4"/>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E2E"/>
    <w:rsid w:val="00E56FBA"/>
    <w:rsid w:val="00E571B0"/>
    <w:rsid w:val="00E572B0"/>
    <w:rsid w:val="00E576DF"/>
    <w:rsid w:val="00E57DFC"/>
    <w:rsid w:val="00E6003F"/>
    <w:rsid w:val="00E60324"/>
    <w:rsid w:val="00E60C2A"/>
    <w:rsid w:val="00E60C51"/>
    <w:rsid w:val="00E60D47"/>
    <w:rsid w:val="00E60E3C"/>
    <w:rsid w:val="00E60EEE"/>
    <w:rsid w:val="00E61042"/>
    <w:rsid w:val="00E61407"/>
    <w:rsid w:val="00E61543"/>
    <w:rsid w:val="00E62132"/>
    <w:rsid w:val="00E62296"/>
    <w:rsid w:val="00E626C0"/>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23"/>
    <w:rsid w:val="00E66733"/>
    <w:rsid w:val="00E66972"/>
    <w:rsid w:val="00E66B6C"/>
    <w:rsid w:val="00E66D71"/>
    <w:rsid w:val="00E67026"/>
    <w:rsid w:val="00E67277"/>
    <w:rsid w:val="00E67400"/>
    <w:rsid w:val="00E678D3"/>
    <w:rsid w:val="00E67904"/>
    <w:rsid w:val="00E67A1A"/>
    <w:rsid w:val="00E67B0C"/>
    <w:rsid w:val="00E67B3F"/>
    <w:rsid w:val="00E67E27"/>
    <w:rsid w:val="00E67FE3"/>
    <w:rsid w:val="00E703D0"/>
    <w:rsid w:val="00E704AE"/>
    <w:rsid w:val="00E7062A"/>
    <w:rsid w:val="00E7078D"/>
    <w:rsid w:val="00E7078E"/>
    <w:rsid w:val="00E70924"/>
    <w:rsid w:val="00E70CED"/>
    <w:rsid w:val="00E70CF6"/>
    <w:rsid w:val="00E712B7"/>
    <w:rsid w:val="00E7187A"/>
    <w:rsid w:val="00E71A37"/>
    <w:rsid w:val="00E71E8E"/>
    <w:rsid w:val="00E727CF"/>
    <w:rsid w:val="00E72A77"/>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49F"/>
    <w:rsid w:val="00E75707"/>
    <w:rsid w:val="00E75C85"/>
    <w:rsid w:val="00E75D4C"/>
    <w:rsid w:val="00E7628C"/>
    <w:rsid w:val="00E762C6"/>
    <w:rsid w:val="00E76410"/>
    <w:rsid w:val="00E7654F"/>
    <w:rsid w:val="00E76674"/>
    <w:rsid w:val="00E767A7"/>
    <w:rsid w:val="00E768AF"/>
    <w:rsid w:val="00E77197"/>
    <w:rsid w:val="00E7787C"/>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5B"/>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D7F"/>
    <w:rsid w:val="00E84FB6"/>
    <w:rsid w:val="00E850A3"/>
    <w:rsid w:val="00E85704"/>
    <w:rsid w:val="00E85AD3"/>
    <w:rsid w:val="00E85AD7"/>
    <w:rsid w:val="00E85EAA"/>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8B0"/>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0B"/>
    <w:rsid w:val="00E96530"/>
    <w:rsid w:val="00E96D54"/>
    <w:rsid w:val="00E96DAC"/>
    <w:rsid w:val="00E97321"/>
    <w:rsid w:val="00E9742C"/>
    <w:rsid w:val="00E977CF"/>
    <w:rsid w:val="00E97B03"/>
    <w:rsid w:val="00EA06C4"/>
    <w:rsid w:val="00EA07D3"/>
    <w:rsid w:val="00EA099C"/>
    <w:rsid w:val="00EA0D91"/>
    <w:rsid w:val="00EA0FA1"/>
    <w:rsid w:val="00EA120F"/>
    <w:rsid w:val="00EA153A"/>
    <w:rsid w:val="00EA1CB3"/>
    <w:rsid w:val="00EA2100"/>
    <w:rsid w:val="00EA211B"/>
    <w:rsid w:val="00EA219C"/>
    <w:rsid w:val="00EA2258"/>
    <w:rsid w:val="00EA23F4"/>
    <w:rsid w:val="00EA273C"/>
    <w:rsid w:val="00EA2A4D"/>
    <w:rsid w:val="00EA2B24"/>
    <w:rsid w:val="00EA2B7A"/>
    <w:rsid w:val="00EA2C21"/>
    <w:rsid w:val="00EA2CED"/>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55E0"/>
    <w:rsid w:val="00EA61E9"/>
    <w:rsid w:val="00EA645E"/>
    <w:rsid w:val="00EA661F"/>
    <w:rsid w:val="00EA6932"/>
    <w:rsid w:val="00EA6CD3"/>
    <w:rsid w:val="00EA769B"/>
    <w:rsid w:val="00EA778C"/>
    <w:rsid w:val="00EA780C"/>
    <w:rsid w:val="00EA79D9"/>
    <w:rsid w:val="00EA7AF6"/>
    <w:rsid w:val="00EA7CCE"/>
    <w:rsid w:val="00EA7F40"/>
    <w:rsid w:val="00EB0279"/>
    <w:rsid w:val="00EB03ED"/>
    <w:rsid w:val="00EB059D"/>
    <w:rsid w:val="00EB0675"/>
    <w:rsid w:val="00EB07DC"/>
    <w:rsid w:val="00EB0869"/>
    <w:rsid w:val="00EB08EB"/>
    <w:rsid w:val="00EB0AAA"/>
    <w:rsid w:val="00EB0C2E"/>
    <w:rsid w:val="00EB0C67"/>
    <w:rsid w:val="00EB0E39"/>
    <w:rsid w:val="00EB0FEA"/>
    <w:rsid w:val="00EB1036"/>
    <w:rsid w:val="00EB1304"/>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E23"/>
    <w:rsid w:val="00EB4F49"/>
    <w:rsid w:val="00EB508F"/>
    <w:rsid w:val="00EB5459"/>
    <w:rsid w:val="00EB5791"/>
    <w:rsid w:val="00EB58D4"/>
    <w:rsid w:val="00EB595A"/>
    <w:rsid w:val="00EB5A47"/>
    <w:rsid w:val="00EB5B1F"/>
    <w:rsid w:val="00EB5C77"/>
    <w:rsid w:val="00EB6099"/>
    <w:rsid w:val="00EB6230"/>
    <w:rsid w:val="00EB644D"/>
    <w:rsid w:val="00EB6471"/>
    <w:rsid w:val="00EB648F"/>
    <w:rsid w:val="00EB64F5"/>
    <w:rsid w:val="00EB6791"/>
    <w:rsid w:val="00EB6A76"/>
    <w:rsid w:val="00EB6EDA"/>
    <w:rsid w:val="00EB7275"/>
    <w:rsid w:val="00EB7282"/>
    <w:rsid w:val="00EB73A3"/>
    <w:rsid w:val="00EB7626"/>
    <w:rsid w:val="00EB774B"/>
    <w:rsid w:val="00EB7A39"/>
    <w:rsid w:val="00EB7B87"/>
    <w:rsid w:val="00EB7E63"/>
    <w:rsid w:val="00EB7E79"/>
    <w:rsid w:val="00EC04A4"/>
    <w:rsid w:val="00EC091E"/>
    <w:rsid w:val="00EC0E82"/>
    <w:rsid w:val="00EC0F10"/>
    <w:rsid w:val="00EC116D"/>
    <w:rsid w:val="00EC1538"/>
    <w:rsid w:val="00EC16DE"/>
    <w:rsid w:val="00EC1880"/>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36"/>
    <w:rsid w:val="00EC41D4"/>
    <w:rsid w:val="00EC4668"/>
    <w:rsid w:val="00EC483D"/>
    <w:rsid w:val="00EC48CE"/>
    <w:rsid w:val="00EC4948"/>
    <w:rsid w:val="00EC4A48"/>
    <w:rsid w:val="00EC4B6D"/>
    <w:rsid w:val="00EC4CC9"/>
    <w:rsid w:val="00EC4D08"/>
    <w:rsid w:val="00EC4D7E"/>
    <w:rsid w:val="00EC50DB"/>
    <w:rsid w:val="00EC5757"/>
    <w:rsid w:val="00EC5933"/>
    <w:rsid w:val="00EC59AB"/>
    <w:rsid w:val="00EC5A92"/>
    <w:rsid w:val="00EC5CA7"/>
    <w:rsid w:val="00EC5CDA"/>
    <w:rsid w:val="00EC5F24"/>
    <w:rsid w:val="00EC6470"/>
    <w:rsid w:val="00EC652E"/>
    <w:rsid w:val="00EC687E"/>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3D88"/>
    <w:rsid w:val="00ED3E8E"/>
    <w:rsid w:val="00ED44C2"/>
    <w:rsid w:val="00ED502F"/>
    <w:rsid w:val="00ED5134"/>
    <w:rsid w:val="00ED5218"/>
    <w:rsid w:val="00ED5572"/>
    <w:rsid w:val="00ED55C7"/>
    <w:rsid w:val="00ED5752"/>
    <w:rsid w:val="00ED59A1"/>
    <w:rsid w:val="00ED59EC"/>
    <w:rsid w:val="00ED5A0D"/>
    <w:rsid w:val="00ED5C4B"/>
    <w:rsid w:val="00ED67E4"/>
    <w:rsid w:val="00ED6955"/>
    <w:rsid w:val="00ED6A11"/>
    <w:rsid w:val="00ED6DA9"/>
    <w:rsid w:val="00ED6EA8"/>
    <w:rsid w:val="00ED72BB"/>
    <w:rsid w:val="00ED738E"/>
    <w:rsid w:val="00ED73D3"/>
    <w:rsid w:val="00ED74E2"/>
    <w:rsid w:val="00ED761E"/>
    <w:rsid w:val="00EE01B1"/>
    <w:rsid w:val="00EE03E7"/>
    <w:rsid w:val="00EE08A3"/>
    <w:rsid w:val="00EE0D09"/>
    <w:rsid w:val="00EE0D68"/>
    <w:rsid w:val="00EE0DD3"/>
    <w:rsid w:val="00EE0F82"/>
    <w:rsid w:val="00EE10A4"/>
    <w:rsid w:val="00EE1177"/>
    <w:rsid w:val="00EE11AD"/>
    <w:rsid w:val="00EE13F8"/>
    <w:rsid w:val="00EE18EC"/>
    <w:rsid w:val="00EE1C91"/>
    <w:rsid w:val="00EE1F04"/>
    <w:rsid w:val="00EE2338"/>
    <w:rsid w:val="00EE2AF5"/>
    <w:rsid w:val="00EE2CB7"/>
    <w:rsid w:val="00EE2CE1"/>
    <w:rsid w:val="00EE35EE"/>
    <w:rsid w:val="00EE3920"/>
    <w:rsid w:val="00EE3B8A"/>
    <w:rsid w:val="00EE4175"/>
    <w:rsid w:val="00EE4BB1"/>
    <w:rsid w:val="00EE4BC4"/>
    <w:rsid w:val="00EE4C4D"/>
    <w:rsid w:val="00EE4CC9"/>
    <w:rsid w:val="00EE5730"/>
    <w:rsid w:val="00EE578F"/>
    <w:rsid w:val="00EE5857"/>
    <w:rsid w:val="00EE5B91"/>
    <w:rsid w:val="00EE5BE6"/>
    <w:rsid w:val="00EE5DA4"/>
    <w:rsid w:val="00EE5DE9"/>
    <w:rsid w:val="00EE5E8D"/>
    <w:rsid w:val="00EE5FB6"/>
    <w:rsid w:val="00EE5FDC"/>
    <w:rsid w:val="00EE61AF"/>
    <w:rsid w:val="00EE63D6"/>
    <w:rsid w:val="00EE646A"/>
    <w:rsid w:val="00EE66D1"/>
    <w:rsid w:val="00EE66E5"/>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59F"/>
    <w:rsid w:val="00EF168A"/>
    <w:rsid w:val="00EF1999"/>
    <w:rsid w:val="00EF1B2C"/>
    <w:rsid w:val="00EF1B39"/>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AAB"/>
    <w:rsid w:val="00EF5D40"/>
    <w:rsid w:val="00EF5F4D"/>
    <w:rsid w:val="00EF60F7"/>
    <w:rsid w:val="00EF6373"/>
    <w:rsid w:val="00EF63FF"/>
    <w:rsid w:val="00EF6573"/>
    <w:rsid w:val="00EF668F"/>
    <w:rsid w:val="00EF698E"/>
    <w:rsid w:val="00EF6F3C"/>
    <w:rsid w:val="00EF72C0"/>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33D"/>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6FA8"/>
    <w:rsid w:val="00F06FF8"/>
    <w:rsid w:val="00F072B5"/>
    <w:rsid w:val="00F07587"/>
    <w:rsid w:val="00F075B6"/>
    <w:rsid w:val="00F076DE"/>
    <w:rsid w:val="00F0795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3FC"/>
    <w:rsid w:val="00F14405"/>
    <w:rsid w:val="00F1445F"/>
    <w:rsid w:val="00F1455F"/>
    <w:rsid w:val="00F145DF"/>
    <w:rsid w:val="00F14876"/>
    <w:rsid w:val="00F14DF2"/>
    <w:rsid w:val="00F1521E"/>
    <w:rsid w:val="00F153FF"/>
    <w:rsid w:val="00F15518"/>
    <w:rsid w:val="00F15557"/>
    <w:rsid w:val="00F15614"/>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064"/>
    <w:rsid w:val="00F20273"/>
    <w:rsid w:val="00F2035A"/>
    <w:rsid w:val="00F20419"/>
    <w:rsid w:val="00F204C5"/>
    <w:rsid w:val="00F20579"/>
    <w:rsid w:val="00F20638"/>
    <w:rsid w:val="00F20653"/>
    <w:rsid w:val="00F20676"/>
    <w:rsid w:val="00F206F7"/>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90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B8A"/>
    <w:rsid w:val="00F24C0C"/>
    <w:rsid w:val="00F24CA1"/>
    <w:rsid w:val="00F24CFD"/>
    <w:rsid w:val="00F24DFC"/>
    <w:rsid w:val="00F250C2"/>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D46"/>
    <w:rsid w:val="00F31E61"/>
    <w:rsid w:val="00F31E74"/>
    <w:rsid w:val="00F32153"/>
    <w:rsid w:val="00F32242"/>
    <w:rsid w:val="00F32807"/>
    <w:rsid w:val="00F32B51"/>
    <w:rsid w:val="00F32CA6"/>
    <w:rsid w:val="00F32D6F"/>
    <w:rsid w:val="00F33253"/>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4E11"/>
    <w:rsid w:val="00F35086"/>
    <w:rsid w:val="00F3510C"/>
    <w:rsid w:val="00F35147"/>
    <w:rsid w:val="00F355D5"/>
    <w:rsid w:val="00F35A26"/>
    <w:rsid w:val="00F35CA8"/>
    <w:rsid w:val="00F360F6"/>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BD7"/>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66"/>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5C"/>
    <w:rsid w:val="00F53E63"/>
    <w:rsid w:val="00F53E96"/>
    <w:rsid w:val="00F541E4"/>
    <w:rsid w:val="00F544CB"/>
    <w:rsid w:val="00F5468E"/>
    <w:rsid w:val="00F546C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A51"/>
    <w:rsid w:val="00F56C09"/>
    <w:rsid w:val="00F576B7"/>
    <w:rsid w:val="00F57727"/>
    <w:rsid w:val="00F578BE"/>
    <w:rsid w:val="00F57ACA"/>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B8E"/>
    <w:rsid w:val="00F67D81"/>
    <w:rsid w:val="00F70006"/>
    <w:rsid w:val="00F70090"/>
    <w:rsid w:val="00F701D7"/>
    <w:rsid w:val="00F7022C"/>
    <w:rsid w:val="00F70E0A"/>
    <w:rsid w:val="00F70F79"/>
    <w:rsid w:val="00F7102A"/>
    <w:rsid w:val="00F71289"/>
    <w:rsid w:val="00F7155D"/>
    <w:rsid w:val="00F7181B"/>
    <w:rsid w:val="00F71865"/>
    <w:rsid w:val="00F71BEF"/>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9DA"/>
    <w:rsid w:val="00F82C50"/>
    <w:rsid w:val="00F82E30"/>
    <w:rsid w:val="00F82F10"/>
    <w:rsid w:val="00F83045"/>
    <w:rsid w:val="00F833DF"/>
    <w:rsid w:val="00F834FA"/>
    <w:rsid w:val="00F83559"/>
    <w:rsid w:val="00F835F8"/>
    <w:rsid w:val="00F836F2"/>
    <w:rsid w:val="00F83886"/>
    <w:rsid w:val="00F838C9"/>
    <w:rsid w:val="00F839E6"/>
    <w:rsid w:val="00F839F6"/>
    <w:rsid w:val="00F83A89"/>
    <w:rsid w:val="00F83C55"/>
    <w:rsid w:val="00F83DA0"/>
    <w:rsid w:val="00F83F17"/>
    <w:rsid w:val="00F840E1"/>
    <w:rsid w:val="00F8416D"/>
    <w:rsid w:val="00F843E9"/>
    <w:rsid w:val="00F8442C"/>
    <w:rsid w:val="00F8463D"/>
    <w:rsid w:val="00F8499D"/>
    <w:rsid w:val="00F84B72"/>
    <w:rsid w:val="00F84CCD"/>
    <w:rsid w:val="00F85233"/>
    <w:rsid w:val="00F856EE"/>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2E"/>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87E"/>
    <w:rsid w:val="00F97944"/>
    <w:rsid w:val="00F97C68"/>
    <w:rsid w:val="00FA0045"/>
    <w:rsid w:val="00FA006F"/>
    <w:rsid w:val="00FA067C"/>
    <w:rsid w:val="00FA0885"/>
    <w:rsid w:val="00FA08AD"/>
    <w:rsid w:val="00FA0AE7"/>
    <w:rsid w:val="00FA0B26"/>
    <w:rsid w:val="00FA0D7B"/>
    <w:rsid w:val="00FA1646"/>
    <w:rsid w:val="00FA16B5"/>
    <w:rsid w:val="00FA1903"/>
    <w:rsid w:val="00FA1BFE"/>
    <w:rsid w:val="00FA1E9D"/>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99"/>
    <w:rsid w:val="00FA38F0"/>
    <w:rsid w:val="00FA3C45"/>
    <w:rsid w:val="00FA3C90"/>
    <w:rsid w:val="00FA4005"/>
    <w:rsid w:val="00FA4074"/>
    <w:rsid w:val="00FA438D"/>
    <w:rsid w:val="00FA444F"/>
    <w:rsid w:val="00FA46A9"/>
    <w:rsid w:val="00FA4EB5"/>
    <w:rsid w:val="00FA4FF8"/>
    <w:rsid w:val="00FA5133"/>
    <w:rsid w:val="00FA54C6"/>
    <w:rsid w:val="00FA564E"/>
    <w:rsid w:val="00FA5AB4"/>
    <w:rsid w:val="00FA5B60"/>
    <w:rsid w:val="00FA5BCB"/>
    <w:rsid w:val="00FA5CBE"/>
    <w:rsid w:val="00FA5E87"/>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867"/>
    <w:rsid w:val="00FB1BE1"/>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DA6"/>
    <w:rsid w:val="00FB3EB8"/>
    <w:rsid w:val="00FB3ED3"/>
    <w:rsid w:val="00FB489E"/>
    <w:rsid w:val="00FB4AA2"/>
    <w:rsid w:val="00FB4B09"/>
    <w:rsid w:val="00FB4B9C"/>
    <w:rsid w:val="00FB4C32"/>
    <w:rsid w:val="00FB4CAC"/>
    <w:rsid w:val="00FB4EE2"/>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C"/>
    <w:rsid w:val="00FB71FE"/>
    <w:rsid w:val="00FB7634"/>
    <w:rsid w:val="00FB7A50"/>
    <w:rsid w:val="00FB7F54"/>
    <w:rsid w:val="00FC02F0"/>
    <w:rsid w:val="00FC037F"/>
    <w:rsid w:val="00FC059A"/>
    <w:rsid w:val="00FC06B3"/>
    <w:rsid w:val="00FC0BE2"/>
    <w:rsid w:val="00FC0E30"/>
    <w:rsid w:val="00FC0E99"/>
    <w:rsid w:val="00FC10AB"/>
    <w:rsid w:val="00FC120B"/>
    <w:rsid w:val="00FC1582"/>
    <w:rsid w:val="00FC165F"/>
    <w:rsid w:val="00FC16D7"/>
    <w:rsid w:val="00FC19E0"/>
    <w:rsid w:val="00FC1CEA"/>
    <w:rsid w:val="00FC1DDB"/>
    <w:rsid w:val="00FC1E54"/>
    <w:rsid w:val="00FC1EE1"/>
    <w:rsid w:val="00FC21A0"/>
    <w:rsid w:val="00FC277F"/>
    <w:rsid w:val="00FC27AF"/>
    <w:rsid w:val="00FC2C58"/>
    <w:rsid w:val="00FC2CAE"/>
    <w:rsid w:val="00FC2D0E"/>
    <w:rsid w:val="00FC2E15"/>
    <w:rsid w:val="00FC32D9"/>
    <w:rsid w:val="00FC35AF"/>
    <w:rsid w:val="00FC3A36"/>
    <w:rsid w:val="00FC3A9A"/>
    <w:rsid w:val="00FC3C81"/>
    <w:rsid w:val="00FC3EAC"/>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D6B"/>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C71"/>
    <w:rsid w:val="00FD0D97"/>
    <w:rsid w:val="00FD11BF"/>
    <w:rsid w:val="00FD1223"/>
    <w:rsid w:val="00FD1356"/>
    <w:rsid w:val="00FD136A"/>
    <w:rsid w:val="00FD1490"/>
    <w:rsid w:val="00FD16B9"/>
    <w:rsid w:val="00FD1BE0"/>
    <w:rsid w:val="00FD1CEF"/>
    <w:rsid w:val="00FD208C"/>
    <w:rsid w:val="00FD291E"/>
    <w:rsid w:val="00FD2D20"/>
    <w:rsid w:val="00FD2E02"/>
    <w:rsid w:val="00FD2EB5"/>
    <w:rsid w:val="00FD2EC3"/>
    <w:rsid w:val="00FD3495"/>
    <w:rsid w:val="00FD36F5"/>
    <w:rsid w:val="00FD3B6C"/>
    <w:rsid w:val="00FD3BC6"/>
    <w:rsid w:val="00FD425B"/>
    <w:rsid w:val="00FD4505"/>
    <w:rsid w:val="00FD47D9"/>
    <w:rsid w:val="00FD4817"/>
    <w:rsid w:val="00FD4A11"/>
    <w:rsid w:val="00FD4AAD"/>
    <w:rsid w:val="00FD4CEF"/>
    <w:rsid w:val="00FD4E1E"/>
    <w:rsid w:val="00FD501C"/>
    <w:rsid w:val="00FD589C"/>
    <w:rsid w:val="00FD58F7"/>
    <w:rsid w:val="00FD5C16"/>
    <w:rsid w:val="00FD5D3B"/>
    <w:rsid w:val="00FD5ED3"/>
    <w:rsid w:val="00FD6371"/>
    <w:rsid w:val="00FD6708"/>
    <w:rsid w:val="00FD67FB"/>
    <w:rsid w:val="00FD6A31"/>
    <w:rsid w:val="00FD6AC7"/>
    <w:rsid w:val="00FD759E"/>
    <w:rsid w:val="00FD7720"/>
    <w:rsid w:val="00FD7C61"/>
    <w:rsid w:val="00FD7D43"/>
    <w:rsid w:val="00FD7F05"/>
    <w:rsid w:val="00FE000E"/>
    <w:rsid w:val="00FE0079"/>
    <w:rsid w:val="00FE0725"/>
    <w:rsid w:val="00FE077D"/>
    <w:rsid w:val="00FE08A4"/>
    <w:rsid w:val="00FE08D6"/>
    <w:rsid w:val="00FE0BAA"/>
    <w:rsid w:val="00FE0D6A"/>
    <w:rsid w:val="00FE114C"/>
    <w:rsid w:val="00FE131C"/>
    <w:rsid w:val="00FE14AF"/>
    <w:rsid w:val="00FE14BE"/>
    <w:rsid w:val="00FE1614"/>
    <w:rsid w:val="00FE1784"/>
    <w:rsid w:val="00FE18D3"/>
    <w:rsid w:val="00FE1AF4"/>
    <w:rsid w:val="00FE1EA2"/>
    <w:rsid w:val="00FE1FBA"/>
    <w:rsid w:val="00FE201D"/>
    <w:rsid w:val="00FE2278"/>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3BD"/>
    <w:rsid w:val="00FE54C1"/>
    <w:rsid w:val="00FE57FB"/>
    <w:rsid w:val="00FE5B0E"/>
    <w:rsid w:val="00FE5E2B"/>
    <w:rsid w:val="00FE5EF4"/>
    <w:rsid w:val="00FE5F32"/>
    <w:rsid w:val="00FE6573"/>
    <w:rsid w:val="00FE6E8C"/>
    <w:rsid w:val="00FE6F49"/>
    <w:rsid w:val="00FE6F68"/>
    <w:rsid w:val="00FE709D"/>
    <w:rsid w:val="00FE75BC"/>
    <w:rsid w:val="00FE75E6"/>
    <w:rsid w:val="00FE78AB"/>
    <w:rsid w:val="00FE7AB5"/>
    <w:rsid w:val="00FE7EAE"/>
    <w:rsid w:val="00FF0063"/>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3E41"/>
    <w:rsid w:val="00FF406C"/>
    <w:rsid w:val="00FF4082"/>
    <w:rsid w:val="00FF4467"/>
    <w:rsid w:val="00FF472B"/>
    <w:rsid w:val="00FF4B79"/>
    <w:rsid w:val="00FF4D58"/>
    <w:rsid w:val="00FF4D76"/>
    <w:rsid w:val="00FF4F95"/>
    <w:rsid w:val="00FF51AF"/>
    <w:rsid w:val="00FF55FB"/>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
    <w:link w:val="31"/>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2">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link w:val="30"/>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0">
    <w:name w:val="B1"/>
    <w:basedOn w:val="a9"/>
    <w:link w:val="B11"/>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1">
    <w:name w:val="B1 (文字)"/>
    <w:link w:val="B10"/>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2"/>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7B0D04"/>
    <w:pPr>
      <w:numPr>
        <w:numId w:val="15"/>
      </w:numPr>
    </w:p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7B0D04"/>
    <w:rPr>
      <w:rFonts w:ascii="Arial" w:eastAsia="宋体" w:hAnsi="Arial"/>
      <w:sz w:val="36"/>
      <w:lang w:val="en-GB"/>
    </w:rPr>
  </w:style>
  <w:style w:type="numbering" w:customStyle="1" w:styleId="StyleBulletedSymbolsymbolLeft025Hanging02511">
    <w:name w:val="Style Bulleted Symbol (symbol) Left:  0.25&quot; Hanging:  0.25&quot;11"/>
    <w:basedOn w:val="a3"/>
    <w:rsid w:val="00696DD3"/>
  </w:style>
  <w:style w:type="paragraph" w:customStyle="1" w:styleId="B1">
    <w:name w:val="B1+"/>
    <w:basedOn w:val="B10"/>
    <w:qFormat/>
    <w:rsid w:val="004F7BCA"/>
    <w:pPr>
      <w:numPr>
        <w:numId w:val="19"/>
      </w:numPr>
      <w:tabs>
        <w:tab w:val="clear" w:pos="737"/>
        <w:tab w:val="num" w:pos="360"/>
      </w:tabs>
      <w:ind w:left="360" w:hanging="360"/>
    </w:pPr>
    <w:rPr>
      <w:rFonts w:eastAsia="MS Mincho"/>
    </w:rPr>
  </w:style>
  <w:style w:type="character" w:customStyle="1" w:styleId="B1Char">
    <w:name w:val="B1 Char"/>
    <w:qFormat/>
    <w:locked/>
    <w:rsid w:val="004F7BCA"/>
    <w:rPr>
      <w:lang w:eastAsia="en-US"/>
    </w:rPr>
  </w:style>
  <w:style w:type="character" w:customStyle="1" w:styleId="50">
    <w:name w:val="标题 5 字符"/>
    <w:link w:val="5"/>
    <w:rsid w:val="00090A82"/>
    <w:rPr>
      <w:rFonts w:eastAsia="Times New Roman"/>
      <w:b/>
      <w:bCs/>
      <w:sz w:val="28"/>
      <w:szCs w:val="28"/>
      <w:lang w:val="en-GB" w:eastAsia="en-US"/>
    </w:rPr>
  </w:style>
  <w:style w:type="paragraph" w:customStyle="1" w:styleId="RAN1bullet2">
    <w:name w:val="RAN1 bullet2"/>
    <w:basedOn w:val="a"/>
    <w:qFormat/>
    <w:rsid w:val="002E637E"/>
    <w:pPr>
      <w:numPr>
        <w:ilvl w:val="1"/>
        <w:numId w:val="42"/>
      </w:numPr>
      <w:tabs>
        <w:tab w:val="left" w:pos="1440"/>
      </w:tabs>
    </w:pPr>
    <w:rPr>
      <w:rFonts w:ascii="Times" w:eastAsia="Batang" w:hAnsi="Times"/>
      <w:szCs w:val="20"/>
      <w:lang w:val="en-US"/>
    </w:rPr>
  </w:style>
  <w:style w:type="paragraph" w:styleId="3">
    <w:name w:val="List Number 3"/>
    <w:basedOn w:val="a"/>
    <w:rsid w:val="002E637E"/>
    <w:pPr>
      <w:numPr>
        <w:numId w:val="43"/>
      </w:numPr>
      <w:overflowPunct w:val="0"/>
      <w:autoSpaceDE w:val="0"/>
      <w:autoSpaceDN w:val="0"/>
      <w:adjustRightInd w:val="0"/>
      <w:spacing w:after="180"/>
      <w:textAlignment w:val="baseline"/>
    </w:pPr>
    <w:rPr>
      <w:rFonts w:eastAsiaTheme="minorEastAsia"/>
      <w:szCs w:val="20"/>
    </w:rPr>
  </w:style>
  <w:style w:type="paragraph" w:customStyle="1" w:styleId="B4">
    <w:name w:val="B4"/>
    <w:basedOn w:val="40"/>
    <w:link w:val="B4Char"/>
    <w:qFormat/>
    <w:rsid w:val="00F143FC"/>
    <w:pPr>
      <w:spacing w:after="180"/>
      <w:ind w:leftChars="0" w:left="1418" w:firstLineChars="0" w:hanging="284"/>
      <w:contextualSpacing w:val="0"/>
    </w:pPr>
    <w:rPr>
      <w:rFonts w:eastAsia="宋体"/>
      <w:szCs w:val="20"/>
    </w:rPr>
  </w:style>
  <w:style w:type="character" w:customStyle="1" w:styleId="B3Char">
    <w:name w:val="B3 Char"/>
    <w:link w:val="B3"/>
    <w:qFormat/>
    <w:rsid w:val="00F143FC"/>
    <w:rPr>
      <w:rFonts w:eastAsia="Times New Roman"/>
      <w:lang w:val="en-GB" w:eastAsia="en-US"/>
    </w:rPr>
  </w:style>
  <w:style w:type="character" w:customStyle="1" w:styleId="B4Char">
    <w:name w:val="B4 Char"/>
    <w:link w:val="B4"/>
    <w:qFormat/>
    <w:rsid w:val="00F143FC"/>
    <w:rPr>
      <w:rFonts w:eastAsia="宋体"/>
      <w:lang w:val="en-GB" w:eastAsia="en-US"/>
    </w:rPr>
  </w:style>
  <w:style w:type="paragraph" w:styleId="40">
    <w:name w:val="List 4"/>
    <w:basedOn w:val="a"/>
    <w:semiHidden/>
    <w:unhideWhenUsed/>
    <w:rsid w:val="00F143F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19386795">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7815209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232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62880-6651-4832-BD25-CA8BE3B2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4069</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8</cp:revision>
  <cp:lastPrinted>2011-08-03T09:36:00Z</cp:lastPrinted>
  <dcterms:created xsi:type="dcterms:W3CDTF">2023-08-11T04:17:00Z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